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948D" w14:textId="5C47DF13" w:rsidR="00DD268B" w:rsidRPr="00DD268B" w:rsidRDefault="00DD268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268B">
        <w:rPr>
          <w:rFonts w:ascii="Arial" w:eastAsia="Times New Roman" w:hAnsi="Arial" w:cs="Arial"/>
          <w:b/>
          <w:sz w:val="32"/>
          <w:szCs w:val="32"/>
          <w:lang w:eastAsia="ru-RU"/>
        </w:rPr>
        <w:t>22.12.2023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</w:t>
      </w:r>
      <w:r w:rsidRPr="00DD26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№86</w:t>
      </w:r>
    </w:p>
    <w:p w14:paraId="6BB3137F" w14:textId="448C5C57" w:rsidR="00E25DDB" w:rsidRPr="00DD268B" w:rsidRDefault="00DD268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26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FFFDB68" w14:textId="6191177F" w:rsidR="00E25DDB" w:rsidRPr="00DD268B" w:rsidRDefault="00DD268B" w:rsidP="00E2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26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 ЧЕРЕМХОВСКИЙ РАЙОН</w:t>
      </w:r>
    </w:p>
    <w:p w14:paraId="259110C1" w14:textId="17E71CE3" w:rsidR="00E25DDB" w:rsidRPr="00DD268B" w:rsidRDefault="00DD268B" w:rsidP="00E2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268B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МУНИЦИПАЛЬНОЕ ОБРАЗОВАНИЕ</w:t>
      </w:r>
    </w:p>
    <w:p w14:paraId="493C8C23" w14:textId="314973AC" w:rsidR="00E25DDB" w:rsidRPr="00DD268B" w:rsidRDefault="00DD268B" w:rsidP="00E2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268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32D8F441" w14:textId="56C3A5F3" w:rsidR="00E25DDB" w:rsidRPr="00DD268B" w:rsidRDefault="00DD268B" w:rsidP="00E2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26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481F3DC6" w14:textId="77777777" w:rsidR="00E25DDB" w:rsidRPr="00DD268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32C2971" w14:textId="27451867" w:rsidR="00E25DDB" w:rsidRPr="00BA1E1F" w:rsidRDefault="00BA1E1F" w:rsidP="00BA1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1E1F">
        <w:rPr>
          <w:rFonts w:ascii="Arial" w:eastAsia="Times New Roman" w:hAnsi="Arial" w:cs="Arial"/>
          <w:b/>
          <w:sz w:val="32"/>
          <w:szCs w:val="32"/>
          <w:lang w:eastAsia="ru-RU"/>
        </w:rPr>
        <w:t>О БЮДЖЕТЕ ГОЛУМЕТСКОГО СЕЛЬСКОГО ПОСЕЛЕНИЯ НА 2024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1E1F">
        <w:rPr>
          <w:rFonts w:ascii="Arial" w:eastAsia="Times New Roman" w:hAnsi="Arial" w:cs="Arial"/>
          <w:b/>
          <w:sz w:val="32"/>
          <w:szCs w:val="32"/>
          <w:lang w:eastAsia="ru-RU"/>
        </w:rPr>
        <w:t>И ПЛАНОВЫЙ ПЕРИОД 2025-2026ГГ</w:t>
      </w:r>
    </w:p>
    <w:p w14:paraId="403EA520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5184A2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</w:t>
      </w:r>
      <w:proofErr w:type="spellStart"/>
      <w:r w:rsidRPr="00BA1E1F"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 w:rsidRPr="00BA1E1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утвержденным решением Думы Голуметского сельского поселения от 31.05.2016 № 143 Дума Голуметского сельского поселения</w:t>
      </w:r>
    </w:p>
    <w:p w14:paraId="585A03AE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4C1955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A1E1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527493AA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1. Утвердить основные характеристики бюджета Голуметского сельского поселения на 2024 год:</w:t>
      </w:r>
    </w:p>
    <w:p w14:paraId="5D51CD07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прогнозируемый общий объем доходов бюджета Голуметского сельского поселения в сумме 20 923,3 тыс. руб., из них объем межбюджетных трансфертов, получаемых из других бюджетов бюджетной системы Российской Федерации в сумме 14 159,4 тыс. руб.;</w:t>
      </w:r>
    </w:p>
    <w:p w14:paraId="26337171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общий объем расходов бюджета Голуметского сельского поселения в сумме 21253,3 тыс. руб.;</w:t>
      </w:r>
    </w:p>
    <w:p w14:paraId="1E93C51C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размер дефицита бюджета Голуметского сельского поселения в сумме 330,0 тыс. руб., или 4,9 %,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25FD7A79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2. Утвердить основные характеристики бюджета Голуметского сельского поселения на плановый период 2025 и 2026 годов:</w:t>
      </w:r>
    </w:p>
    <w:p w14:paraId="08502962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прогнозируемый общий объем доходов бюджета Голуметского сельского поселения на 2025 год в сумме 18 806,7 тыс. руб., из них объем межбюджетных трансфертов, получаемых из других бюджетов бюджетной системы Российской Федерации в сумме 11 714,7 тыс. руб., на 2026 год в сумме 19 238,2 тыс. руб. из них объем межбюджетных трансфертов, получаемых из других бюджетов бюджетной системы Российской Федерации в сумме 11 790,0 тыс. руб.;</w:t>
      </w:r>
    </w:p>
    <w:p w14:paraId="06505BA3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 xml:space="preserve"> общий объем расходов бюджета Голуметского сельского поселения на 2025 год в сумме 19 146,7 тыс. руб., в том числе условно утвержденные расходы в сумме 440,2 тыс. руб., на 2026 год в сумме 19 578,2 тыс. руб., в том числе условно утвержденные расходы в сумме 899,2 тыс. руб.</w:t>
      </w:r>
    </w:p>
    <w:p w14:paraId="53D8372F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размер дефицита бюджета Голуметского сельского поселения на 2025 год в сумме 340,0 тыс. руб., или 4,8 %, утвержденного общего годового объема доходов бюджета Голуметского сельского поселения без учета утвержденного объема безвозмездных поступлений, на 2026 год в сумме 340,0 тыс. руб. или 4,6 %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28C9DE0B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Утвердить, что доходы бюджета Голуметского сельского поселения, поступающие в 2024 году и плановом периоде 2025-2026гг, формируются за счет:</w:t>
      </w:r>
    </w:p>
    <w:p w14:paraId="635808E9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</w:t>
      </w:r>
    </w:p>
    <w:p w14:paraId="435AC655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а) местных налогов в соответствии с нормативами, установленными Бюджетным кодексом Российской Федерации;</w:t>
      </w:r>
    </w:p>
    <w:p w14:paraId="0C77961B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установленным Законами Иркутской области в соответствии с Бюджетным кодексом Российской Федерации;</w:t>
      </w:r>
    </w:p>
    <w:p w14:paraId="62C63A83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14:paraId="69BF8FF9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14:paraId="7503423C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4. Утвердить прогнозируемые доходы бюджета Голуметского сельского поселения на 2024 год и плановый период 2025-2026годов по классификации доходов бюджетов Российской Федерации согласно приложению 1 к настоящему Решению.</w:t>
      </w:r>
    </w:p>
    <w:p w14:paraId="1910DE87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5. Утвердить:</w:t>
      </w:r>
    </w:p>
    <w:p w14:paraId="373595B8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5.1. Распределение бюджетных ассигнований по разделам, подразделам, целевым статьям и видам расходов классификации расходов бюджетов на 2024 год и плановый период 2025-2026годов согласно приложению 2 к настоящему Решению</w:t>
      </w:r>
      <w:r w:rsidRPr="00BA1E1F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1DBD81EC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5.2. Распределение бюджетных ассигнований по разделам и подразделам классификации расходов бюджетов на 2024 год и плановый период 2025-2026годов согласно приложению 3 к настоящему Решению.</w:t>
      </w:r>
    </w:p>
    <w:p w14:paraId="0A2DF88E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5.3. Ведомственная структура расходов бюджета Голуметского сельского поселения на 2024 год и плановый период 2025-2026годов согласно приложению 4 к настоящему Решению.</w:t>
      </w:r>
    </w:p>
    <w:p w14:paraId="20A50D72" w14:textId="77777777" w:rsidR="00E25DDB" w:rsidRPr="00BA1E1F" w:rsidRDefault="00E25DDB" w:rsidP="00E25D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BA1E1F">
        <w:rPr>
          <w:rFonts w:ascii="Arial" w:eastAsia="Times New Roman" w:hAnsi="Arial" w:cs="Arial"/>
          <w:sz w:val="24"/>
          <w:szCs w:val="24"/>
          <w:lang w:eastAsia="ru-RU"/>
        </w:rPr>
        <w:t>6. Утвердить общий объем бюджетных ассигнований, направляемых на исполнение публичных нормативных обязательств согласно приложению 5 к настоящему Решению:</w:t>
      </w:r>
    </w:p>
    <w:p w14:paraId="7701882E" w14:textId="77777777" w:rsidR="00E25DDB" w:rsidRPr="00BA1E1F" w:rsidRDefault="00E25DDB" w:rsidP="00E25D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 2024 год в сумме 1003,8 тыс. руб.</w:t>
      </w:r>
    </w:p>
    <w:p w14:paraId="10D24EA4" w14:textId="77777777" w:rsidR="00E25DDB" w:rsidRPr="00BA1E1F" w:rsidRDefault="00E25DDB" w:rsidP="00E25D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 2025 год в сумме 1054,0тыс. руб.</w:t>
      </w:r>
    </w:p>
    <w:p w14:paraId="6F1F9BDA" w14:textId="77777777" w:rsidR="00E25DDB" w:rsidRPr="00BA1E1F" w:rsidRDefault="00E25DDB" w:rsidP="00E25D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 2026 год в сумме 1100,0 тыс. руб.</w:t>
      </w:r>
    </w:p>
    <w:p w14:paraId="2AAAF5D4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7. Утвердить, что в расходной части бюджета Голуметского сельского поселения создаётся резервный фонд администрации Голуметского муниципального образования:</w:t>
      </w:r>
    </w:p>
    <w:p w14:paraId="7BA594C3" w14:textId="77777777" w:rsidR="00E25DDB" w:rsidRPr="00BA1E1F" w:rsidRDefault="00E25DDB" w:rsidP="00E25D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 xml:space="preserve">на 2024 год в сумме 50 тыс. руб. </w:t>
      </w:r>
    </w:p>
    <w:p w14:paraId="1A48F960" w14:textId="77777777" w:rsidR="00E25DDB" w:rsidRPr="00BA1E1F" w:rsidRDefault="00E25DDB" w:rsidP="00E25D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 2025 год в сумме 50 тыс. руб.</w:t>
      </w:r>
    </w:p>
    <w:p w14:paraId="7C938727" w14:textId="77777777" w:rsidR="00E25DDB" w:rsidRPr="00BA1E1F" w:rsidRDefault="00E25DDB" w:rsidP="00E25D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 2026 год в сумме 50 тыс. руб.</w:t>
      </w:r>
    </w:p>
    <w:p w14:paraId="42B4D49C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8.Утвердить объем бюджетных ассигнований дорожного фонда Голуметского сельского поселения:</w:t>
      </w:r>
    </w:p>
    <w:p w14:paraId="2E4D3ED0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 2024 год в сумме 2503,4 тыс. руб.</w:t>
      </w:r>
    </w:p>
    <w:p w14:paraId="646F78BE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 2025 год в сумме 2579,5 тыс. руб.</w:t>
      </w:r>
    </w:p>
    <w:p w14:paraId="2378004B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 2026 год в сумме 2668,9 тыс. руб.</w:t>
      </w:r>
    </w:p>
    <w:p w14:paraId="4DB00CF8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9. Утвердить, что в соответствии с пунктом 8 статьи 217 Бюджетного кодекса Российской Федерации администрация Голуметского муниципального образования вправе вносить изменения в показатели сводной бюджетной росписи бюджета Голуметского сельского поселения в следующих случаях:</w:t>
      </w:r>
    </w:p>
    <w:p w14:paraId="75EE6A1F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9.1.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14:paraId="566A13E8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 xml:space="preserve">9.2. ликвидация, реорганизация, изменение наименования муниципальных учреждений Голуметского муниципального образования. </w:t>
      </w:r>
    </w:p>
    <w:p w14:paraId="3E8A93CE" w14:textId="77777777" w:rsidR="00E25DDB" w:rsidRPr="00BA1E1F" w:rsidRDefault="00E25DDB" w:rsidP="00E25D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ab/>
        <w:t xml:space="preserve">9.3. перераспределение бюджетных ассигнований между видами расходов классификации расходов бюджета в связи с изменением показателей бюджетной росписи главного распорядителя средств бюджета Голуметского сельского поселения по кодам расходов классификации операций сектора государственного управления классификации </w:t>
      </w:r>
      <w:r w:rsidRPr="00BA1E1F">
        <w:rPr>
          <w:rFonts w:ascii="Arial" w:eastAsia="Times New Roman" w:hAnsi="Arial" w:cs="Arial"/>
          <w:sz w:val="24"/>
          <w:szCs w:val="24"/>
        </w:rPr>
        <w:lastRenderedPageBreak/>
        <w:t>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14:paraId="65552E95" w14:textId="77777777" w:rsidR="00E25DDB" w:rsidRPr="00BA1E1F" w:rsidRDefault="00E25DDB" w:rsidP="00E25D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9.4. уточнение кодов видов расходов классификации расходов бюджетов;</w:t>
      </w:r>
    </w:p>
    <w:p w14:paraId="0FE907C9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 xml:space="preserve">9.5.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BA1E1F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BA1E1F">
        <w:rPr>
          <w:rFonts w:ascii="Arial" w:eastAsia="Times New Roman" w:hAnsi="Arial" w:cs="Arial"/>
          <w:sz w:val="24"/>
          <w:szCs w:val="24"/>
        </w:rPr>
        <w:t>, установленных для получения межбюджетных трансфертов, предоставляемых бюджету Голуметского сельского поселения из бюджетов бюджетной системы Российской Федерации в форме субсидий, в том числе путем введения новых кодов классификации расходов бюджета Голуметского сельского поселения – в пределах объема бюджетных ассигнований, предусмотренных соответствующему главному распорядителю средств бюджета Голуметского сельского поселения</w:t>
      </w:r>
    </w:p>
    <w:p w14:paraId="79DC74F2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10. Утвердить распределение бюджетных ассигнований на реализацию муниципальных программ согласно приложению 6 к настоящему Решению.</w:t>
      </w:r>
    </w:p>
    <w:p w14:paraId="197F5A55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 xml:space="preserve"> 11. Установить, что остатки средств бюджета Голуметского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100% могут направляться на покрытие временных кассовых разрывов, возникающих при исполнении бюджета Голуметского сельского поселения.</w:t>
      </w:r>
    </w:p>
    <w:p w14:paraId="45B93071" w14:textId="77777777" w:rsidR="00E25DDB" w:rsidRPr="00BA1E1F" w:rsidRDefault="00E25DDB" w:rsidP="00E25D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12. Утвердить верхний предел муниципального внутреннего долга Голуметского сельского поселения:</w:t>
      </w:r>
    </w:p>
    <w:p w14:paraId="6C84366A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 xml:space="preserve">по состоянию на 1 января 2025 года в размере 330,0 </w:t>
      </w:r>
      <w:proofErr w:type="spellStart"/>
      <w:r w:rsidRPr="00BA1E1F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BA1E1F">
        <w:rPr>
          <w:rFonts w:ascii="Arial" w:eastAsia="Times New Roman" w:hAnsi="Arial" w:cs="Arial"/>
          <w:sz w:val="24"/>
          <w:szCs w:val="24"/>
        </w:rPr>
        <w:t xml:space="preserve">., в том числе верхний предел долга по муниципальным гарантиям Голуметского сельского поселения – 0 </w:t>
      </w:r>
      <w:proofErr w:type="spellStart"/>
      <w:proofErr w:type="gramStart"/>
      <w:r w:rsidRPr="00BA1E1F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proofErr w:type="gramEnd"/>
      <w:r w:rsidRPr="00BA1E1F">
        <w:rPr>
          <w:rFonts w:ascii="Arial" w:eastAsia="Times New Roman" w:hAnsi="Arial" w:cs="Arial"/>
          <w:sz w:val="24"/>
          <w:szCs w:val="24"/>
        </w:rPr>
        <w:t>;</w:t>
      </w:r>
    </w:p>
    <w:p w14:paraId="272878C5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 xml:space="preserve">по состоянию на 1 января 2026 года в размере 670,0 </w:t>
      </w:r>
      <w:proofErr w:type="spellStart"/>
      <w:r w:rsidRPr="00BA1E1F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BA1E1F">
        <w:rPr>
          <w:rFonts w:ascii="Arial" w:eastAsia="Times New Roman" w:hAnsi="Arial" w:cs="Arial"/>
          <w:sz w:val="24"/>
          <w:szCs w:val="24"/>
        </w:rPr>
        <w:t xml:space="preserve">., в том числе верхний предел долга по муниципальным гарантиям Голуметского сельского поселения – 0 </w:t>
      </w:r>
      <w:proofErr w:type="spellStart"/>
      <w:proofErr w:type="gramStart"/>
      <w:r w:rsidRPr="00BA1E1F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proofErr w:type="gramEnd"/>
    </w:p>
    <w:p w14:paraId="56ADE592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 xml:space="preserve">по состоянию на 1 января 2027 года в размере 1010,0 </w:t>
      </w:r>
      <w:proofErr w:type="spellStart"/>
      <w:r w:rsidRPr="00BA1E1F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r w:rsidRPr="00BA1E1F">
        <w:rPr>
          <w:rFonts w:ascii="Arial" w:eastAsia="Times New Roman" w:hAnsi="Arial" w:cs="Arial"/>
          <w:sz w:val="24"/>
          <w:szCs w:val="24"/>
        </w:rPr>
        <w:t xml:space="preserve">., в том числе верхний предел долга по муниципальным гарантиям Голуметского сельского поселения – 0 </w:t>
      </w:r>
      <w:proofErr w:type="spellStart"/>
      <w:proofErr w:type="gramStart"/>
      <w:r w:rsidRPr="00BA1E1F">
        <w:rPr>
          <w:rFonts w:ascii="Arial" w:eastAsia="Times New Roman" w:hAnsi="Arial" w:cs="Arial"/>
          <w:sz w:val="24"/>
          <w:szCs w:val="24"/>
        </w:rPr>
        <w:t>тыс.руб</w:t>
      </w:r>
      <w:proofErr w:type="spellEnd"/>
      <w:proofErr w:type="gramEnd"/>
    </w:p>
    <w:p w14:paraId="684D013B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13. Утвердить, что в 2024 году и плановый период 2025-2026годов уполномоченным органом, осуществляющим муниципальные внутренние заимствования, является администрация Голуметского муниципального образования.</w:t>
      </w:r>
    </w:p>
    <w:p w14:paraId="6D35238D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14. Утвердить программу муниципальных внутренних заимствований Голуметского муниципального образования на 2024 год и плановый период 2025-2026годов согласно приложению 7, 8 к настоящему Решению.</w:t>
      </w:r>
    </w:p>
    <w:p w14:paraId="2AA1C060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15. Утвердить источники внутреннего финансирования дефицита бюджета Голуметского сельского поселения на 2024 год и плановый период 2025-2026годов согласно приложению 9 к настоящему Решению.</w:t>
      </w:r>
    </w:p>
    <w:p w14:paraId="1A5DE8F0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16. Утвердить распределение иных межбюджетных трансфертов из бюджета Голуметского сельского поселения на 2024 год и плановый период 2025-2026годов на осуществление части полномочий по решению вопросов местного значения в соответствии с заключенным соглашением согласно приложению 10 к настоящему Решению:</w:t>
      </w:r>
    </w:p>
    <w:p w14:paraId="1FBDEC4C" w14:textId="77777777" w:rsidR="00E25DDB" w:rsidRPr="00BA1E1F" w:rsidRDefault="00E25DDB" w:rsidP="00E25D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 2024 год в сумме 207,1 тыс. руб.</w:t>
      </w:r>
    </w:p>
    <w:p w14:paraId="541EE06C" w14:textId="77777777" w:rsidR="00E25DDB" w:rsidRPr="00BA1E1F" w:rsidRDefault="00E25DDB" w:rsidP="00E25D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 2025 год в сумме 59,6 тыс. руб.</w:t>
      </w:r>
    </w:p>
    <w:p w14:paraId="3F946DA5" w14:textId="77777777" w:rsidR="00E25DDB" w:rsidRPr="00BA1E1F" w:rsidRDefault="00E25DDB" w:rsidP="00E25D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 2026 год в сумме 59,6 тыс. руб.</w:t>
      </w:r>
    </w:p>
    <w:p w14:paraId="3C3F27B0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17. Утвердить, что оплата кредиторской задолженности по принятым в предыдущие годы бюджетным обязательствам получателей средств бюджета Голуметского сельского поселения, сложившейся по состоянию на 1 января 2024 года, осуществляется за счет средств бюджета Голуметского сельского поселения, в пределах доведенных до получателя средств лимитов бюджетных обязательств на 2023 год.</w:t>
      </w:r>
    </w:p>
    <w:p w14:paraId="5DE24F1F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 xml:space="preserve">18. Установить, что казначейскому сопровождению в соответствии со статьей 242.26 Бюджетного кодекса подлежат: расчеты по муниципальным контрактам, заключаемым на сумму 50000,0 тыс. рублей и более, источником финансового обеспечения исполнения </w:t>
      </w:r>
      <w:r w:rsidRPr="00BA1E1F">
        <w:rPr>
          <w:rFonts w:ascii="Arial" w:eastAsia="Times New Roman" w:hAnsi="Arial" w:cs="Arial"/>
          <w:sz w:val="24"/>
          <w:szCs w:val="24"/>
        </w:rPr>
        <w:lastRenderedPageBreak/>
        <w:t>которых являются средства, предоставляемые из бюджета Голуметского сельского поселения</w:t>
      </w:r>
    </w:p>
    <w:p w14:paraId="4E023D57" w14:textId="77777777" w:rsidR="00E25DDB" w:rsidRPr="00BA1E1F" w:rsidRDefault="00E25DDB" w:rsidP="00E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A1E1F">
        <w:rPr>
          <w:rFonts w:ascii="Arial" w:eastAsia="Times New Roman" w:hAnsi="Arial" w:cs="Arial"/>
          <w:sz w:val="24"/>
          <w:szCs w:val="24"/>
        </w:rPr>
        <w:t>19. Настоящее Решение вступает в силу со дня его официального опубликования, но не ранее 1 января 2024 года.</w:t>
      </w:r>
    </w:p>
    <w:p w14:paraId="46F80DB8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20. Администрации Голуметского сельского поселения:</w:t>
      </w:r>
    </w:p>
    <w:p w14:paraId="353320E3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направить на опубликование настоящее решение в издании «</w:t>
      </w:r>
      <w:proofErr w:type="spellStart"/>
      <w:r w:rsidRPr="00BA1E1F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BA1E1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05818487" w14:textId="1C91A26B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21. Контроль за исполнением настоящего решения возложить на главу Голуметского сельского поселения.</w:t>
      </w:r>
    </w:p>
    <w:p w14:paraId="1A10B0A6" w14:textId="0D55989D" w:rsidR="00BA1E1F" w:rsidRDefault="00BA1E1F" w:rsidP="00E25DDB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CC7D61" w14:textId="77777777" w:rsidR="00BA1E1F" w:rsidRPr="00BA1E1F" w:rsidRDefault="00BA1E1F" w:rsidP="00E25DDB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C5DD46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14:paraId="7A8426DF" w14:textId="6360AA75" w:rsid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Голуметского сельского поселения</w:t>
      </w:r>
    </w:p>
    <w:p w14:paraId="45C6A30B" w14:textId="6AF2AA82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7069A3F3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C3A202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3583CE32" w14:textId="4EAF562C" w:rsid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Голуметского сельского поселения</w:t>
      </w:r>
    </w:p>
    <w:p w14:paraId="2F2ADC9A" w14:textId="0E783B33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1E1F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1A5DCA6D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A1E1F">
        <w:rPr>
          <w:rFonts w:ascii="Courier New" w:eastAsia="Times New Roman" w:hAnsi="Courier New" w:cs="Courier New"/>
          <w:lang w:eastAsia="ru-RU"/>
        </w:rPr>
        <w:t>Приложение № 1</w:t>
      </w:r>
    </w:p>
    <w:p w14:paraId="1B2B8035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A1E1F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6EE2251A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BA1E1F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74B64AF5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BA1E1F">
        <w:rPr>
          <w:rFonts w:ascii="Courier New" w:eastAsia="Times New Roman" w:hAnsi="Courier New" w:cs="Courier New"/>
          <w:lang w:eastAsia="ru-RU"/>
        </w:rPr>
        <w:t>от 22.12.2023 № 86</w:t>
      </w:r>
    </w:p>
    <w:p w14:paraId="1066843B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B7C36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A1E1F">
        <w:rPr>
          <w:rFonts w:ascii="Arial" w:eastAsia="Times New Roman" w:hAnsi="Arial" w:cs="Arial"/>
          <w:b/>
          <w:sz w:val="30"/>
          <w:szCs w:val="30"/>
          <w:lang w:eastAsia="ru-RU"/>
        </w:rPr>
        <w:t>Прогнозируемые доходы бюджета Голуметского сельского</w:t>
      </w:r>
    </w:p>
    <w:p w14:paraId="300906F9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A1E1F">
        <w:rPr>
          <w:rFonts w:ascii="Arial" w:eastAsia="Times New Roman" w:hAnsi="Arial" w:cs="Arial"/>
          <w:b/>
          <w:sz w:val="30"/>
          <w:szCs w:val="30"/>
          <w:lang w:eastAsia="ru-RU"/>
        </w:rPr>
        <w:t>поселения на 2024 год и плановый период 2025-2026годов по кодам классификации доходов</w:t>
      </w:r>
    </w:p>
    <w:p w14:paraId="655D52C0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A1E1F">
        <w:rPr>
          <w:rFonts w:ascii="Arial" w:eastAsia="Times New Roman" w:hAnsi="Arial" w:cs="Arial"/>
          <w:b/>
          <w:sz w:val="30"/>
          <w:szCs w:val="30"/>
          <w:lang w:eastAsia="ru-RU"/>
        </w:rPr>
        <w:t>бюджетов Российской Федерации</w:t>
      </w: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1"/>
        <w:gridCol w:w="2409"/>
        <w:gridCol w:w="1133"/>
        <w:gridCol w:w="991"/>
        <w:gridCol w:w="991"/>
      </w:tblGrid>
      <w:tr w:rsidR="00E25DDB" w14:paraId="5511B770" w14:textId="77777777" w:rsidTr="00E25DDB">
        <w:trPr>
          <w:trHeight w:val="84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C76D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860A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261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 xml:space="preserve">Сумма, </w:t>
            </w:r>
            <w:r w:rsidRPr="00BA1E1F">
              <w:rPr>
                <w:rFonts w:ascii="Courier New" w:eastAsia="Times New Roman" w:hAnsi="Courier New" w:cs="Courier New"/>
                <w:lang w:eastAsia="ru-RU"/>
              </w:rPr>
              <w:br/>
              <w:t>тыс. руб.</w:t>
            </w:r>
          </w:p>
        </w:tc>
      </w:tr>
      <w:tr w:rsidR="00E25DDB" w14:paraId="7704EB8D" w14:textId="77777777" w:rsidTr="00E25DDB">
        <w:trPr>
          <w:trHeight w:val="24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2C4A" w14:textId="77777777" w:rsidR="00E25DDB" w:rsidRPr="00BA1E1F" w:rsidRDefault="00E25DDB">
            <w:pPr>
              <w:spacing w:after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DC3D" w14:textId="77777777" w:rsidR="00E25DDB" w:rsidRPr="00BA1E1F" w:rsidRDefault="00E25DDB">
            <w:pPr>
              <w:spacing w:after="0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E35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FF2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69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2026</w:t>
            </w:r>
          </w:p>
        </w:tc>
      </w:tr>
      <w:tr w:rsidR="00E25DDB" w14:paraId="007802E3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D78D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2547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FD43E" w14:textId="77777777" w:rsidR="00E25DDB" w:rsidRPr="00BA1E1F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6 763,9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E152E" w14:textId="77777777" w:rsidR="00E25DDB" w:rsidRPr="00BA1E1F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7 092,0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F6A9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7 448,2</w:t>
            </w:r>
          </w:p>
        </w:tc>
      </w:tr>
      <w:tr w:rsidR="00E25DDB" w14:paraId="384EB4EC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3798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94F2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EC28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2 381,2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A9DE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2 560,0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8520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2 747,9</w:t>
            </w:r>
          </w:p>
        </w:tc>
      </w:tr>
      <w:tr w:rsidR="00E25DDB" w14:paraId="21D0BB55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FA34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83AC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000 1 01 02000 00 0000 000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2D507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2 381,2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3625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2 560,0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11DC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2 747,9</w:t>
            </w:r>
          </w:p>
        </w:tc>
      </w:tr>
      <w:tr w:rsidR="00E25DDB" w14:paraId="6D2A2D32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F6366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</w:t>
            </w: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530B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000 1 01 02010 01 1000 110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BF06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2 362,6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31B54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2 540,0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C32E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2 726,4</w:t>
            </w:r>
          </w:p>
        </w:tc>
      </w:tr>
      <w:tr w:rsidR="00E25DDB" w14:paraId="0E952B02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4D07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 с доходов, облагаемых по налоговой ставке, установленной </w:t>
            </w:r>
            <w:hyperlink r:id="rId4" w:anchor="block_2241" w:history="1">
              <w:r w:rsidRPr="00BA1E1F">
                <w:rPr>
                  <w:rStyle w:val="a3"/>
                  <w:rFonts w:ascii="Courier New" w:hAnsi="Courier New" w:cs="Courier New"/>
                  <w:bCs/>
                  <w:color w:val="000000"/>
                </w:rPr>
                <w:t>пунктом 1 статьи 224</w:t>
              </w:r>
            </w:hyperlink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E8EC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000 1 01 02020 01 1000 110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8DD9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A77A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DDEB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8,6</w:t>
            </w:r>
          </w:p>
        </w:tc>
      </w:tr>
      <w:tr w:rsidR="00E25DDB" w14:paraId="286806E2" w14:textId="77777777" w:rsidTr="00E25DDB">
        <w:trPr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FA52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E755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000 1 01 02030 01 1000 110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89E1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114B7A2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2D5AA4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9F32DE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E04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48C7962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C194E9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1E7B95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EF07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51BCA3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62A6B2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45E156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12,9</w:t>
            </w:r>
          </w:p>
        </w:tc>
      </w:tr>
      <w:tr w:rsidR="00E25DDB" w14:paraId="018F43B3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CC63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E36E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E0C58" w14:textId="77777777" w:rsidR="00E25DDB" w:rsidRPr="00BA1E1F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C7B8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2579,5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C225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2668,9</w:t>
            </w:r>
          </w:p>
        </w:tc>
      </w:tr>
      <w:tr w:rsidR="00E25DDB" w14:paraId="67C55468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4CB7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DAEB4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102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1305,6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B623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1342,0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36924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1390,2</w:t>
            </w:r>
          </w:p>
        </w:tc>
      </w:tr>
      <w:tr w:rsidR="00E25DDB" w14:paraId="5A0AD285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3FAD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9E006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3ED3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0492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406E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</w:tr>
      <w:tr w:rsidR="00E25DDB" w14:paraId="22B2E8FD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B0E1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9213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14:paraId="7D9B002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14:paraId="3E62EB6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ECB9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1353,8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4C6D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1397,2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C99B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1447,9</w:t>
            </w:r>
          </w:p>
        </w:tc>
      </w:tr>
      <w:tr w:rsidR="00E25DDB" w14:paraId="599E49D1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F92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3B67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000 1 03 02261 01 0000 110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CF1B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BD2C42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FBB62C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2CA6ED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B0B57E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D37B69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D64CD37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F21BBA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C29D00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-162,2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C517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CD8BDB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1F34F2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E30690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23B086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DBEAB8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6C7AF96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5A80142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9450CC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-166,8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DC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B628E6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EFE73C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2ABF85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A6264F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2BC919C6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CEE8F14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6F3DD6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481FB9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-176,6</w:t>
            </w:r>
          </w:p>
        </w:tc>
      </w:tr>
      <w:tr w:rsidR="00E25DDB" w14:paraId="77CB502A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2AEF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Налоги на совокупный доход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F23F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41D6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84A9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149D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58,0</w:t>
            </w:r>
          </w:p>
        </w:tc>
      </w:tr>
      <w:tr w:rsidR="00E25DDB" w14:paraId="4A9B926F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53E4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3CC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000 1 05 03010 01 1000 110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1734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61643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4E1C2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</w:tr>
      <w:tr w:rsidR="00E25DDB" w14:paraId="738DCA5F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D8CF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Налоги на имущество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65F2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D89E6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02CE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1835,3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64B92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1908,8</w:t>
            </w:r>
          </w:p>
        </w:tc>
      </w:tr>
      <w:tr w:rsidR="00E25DDB" w14:paraId="1C385D4C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9906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59CD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000 1 06 01000 00 0000 000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F447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330,5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1767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343,7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9D39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357,5</w:t>
            </w:r>
          </w:p>
        </w:tc>
      </w:tr>
      <w:tr w:rsidR="00E25DDB" w14:paraId="23797D34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FDA9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2A71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000 1 06 01030 10 1000 110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18A2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330,5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CED3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343,7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5B0B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357,5</w:t>
            </w:r>
          </w:p>
        </w:tc>
      </w:tr>
      <w:tr w:rsidR="00E25DDB" w14:paraId="02140860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4FF1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C09D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1BB06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1423,3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080B6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1491,6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6B46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1551,3</w:t>
            </w:r>
          </w:p>
        </w:tc>
      </w:tr>
      <w:tr w:rsidR="00E25DDB" w14:paraId="718D8E75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1F16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6586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000 1 06 06033 10 1000 110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A04D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878,3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97AE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913,4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C1FD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950,0</w:t>
            </w:r>
          </w:p>
        </w:tc>
      </w:tr>
      <w:tr w:rsidR="00E25DDB" w14:paraId="4E6351F6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F102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C309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000 1 06 06043 10 1000 110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0EB1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6DFB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578,2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04E2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601,3</w:t>
            </w:r>
          </w:p>
        </w:tc>
      </w:tr>
      <w:tr w:rsidR="00E25DDB" w14:paraId="140B48E5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C26C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7928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D2BC6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4FF8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BCB8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64,6</w:t>
            </w:r>
          </w:p>
        </w:tc>
      </w:tr>
      <w:tr w:rsidR="00E25DDB" w14:paraId="0E2FFACD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826A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07824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DC6E2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3A2B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645C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10,1</w:t>
            </w:r>
          </w:p>
        </w:tc>
      </w:tr>
      <w:tr w:rsidR="00E25DDB" w14:paraId="65FD37DA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54896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E9297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A542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AC62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0348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54,0</w:t>
            </w:r>
          </w:p>
        </w:tc>
      </w:tr>
      <w:tr w:rsidR="00E25DDB" w14:paraId="751F47D6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813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EA8D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000 1 13 02995 10 0000 130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1573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AC70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1EAF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E25DDB" w14:paraId="6FED5C3E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3DB9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 xml:space="preserve">Штрафы, санкции, возмещение </w:t>
            </w:r>
            <w:r w:rsidRPr="00BA1E1F">
              <w:rPr>
                <w:rFonts w:ascii="Courier New" w:eastAsia="Times New Roman" w:hAnsi="Courier New" w:cs="Courier New"/>
                <w:lang w:eastAsia="ru-RU"/>
              </w:rPr>
              <w:lastRenderedPageBreak/>
              <w:t>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C43F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000 1 16 00000 </w:t>
            </w:r>
            <w:r w:rsidRPr="00BA1E1F">
              <w:rPr>
                <w:rFonts w:ascii="Courier New" w:eastAsia="Times New Roman" w:hAnsi="Courier New" w:cs="Courier New"/>
                <w:lang w:eastAsia="ru-RU"/>
              </w:rPr>
              <w:lastRenderedPageBreak/>
              <w:t>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91EB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lastRenderedPageBreak/>
              <w:t>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C629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E39D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6C8B38DF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8BBB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766B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000 1 16 18000 02 0000 140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CCD67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0CE7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DBA9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5587572C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1A7F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4A15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E69D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E16E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224B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E25DDB" w14:paraId="12A2D3B7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812E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9A1D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000 1 17 05050 10 0000 180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2E6A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8B424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3D0E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E25DDB" w14:paraId="76608E9F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0CF2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6C89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9BA5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14 159,4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DAC7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11 714,7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F02E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11 790,0</w:t>
            </w:r>
          </w:p>
        </w:tc>
      </w:tr>
      <w:tr w:rsidR="00E25DDB" w14:paraId="6110BDD2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C5714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59B12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ABE4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14 159,4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39C16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11 714,7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7EB7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11 790,0</w:t>
            </w:r>
          </w:p>
        </w:tc>
      </w:tr>
      <w:tr w:rsidR="00E25DDB" w14:paraId="3D7622A8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F04B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Дотации  бюджетам</w:t>
            </w:r>
            <w:proofErr w:type="gramEnd"/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4E21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308C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lang w:eastAsia="ru-RU"/>
              </w:rPr>
              <w:t>12 674,9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50532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lang w:eastAsia="ru-RU"/>
              </w:rPr>
              <w:t>10 175,0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54AD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lang w:eastAsia="ru-RU"/>
              </w:rPr>
              <w:t>10 194,1</w:t>
            </w:r>
          </w:p>
        </w:tc>
      </w:tr>
      <w:tr w:rsidR="00E25DDB" w14:paraId="63EB3816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C522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9B607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000 2 02 16001 10 0000 150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92C8B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12 674,9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EB008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10 175,0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3ED16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10 194,1</w:t>
            </w:r>
          </w:p>
        </w:tc>
      </w:tr>
      <w:tr w:rsidR="00E25DDB" w14:paraId="2C36AD26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38EB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5E8F4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6AB8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E9662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C069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959,2</w:t>
            </w:r>
          </w:p>
        </w:tc>
      </w:tr>
      <w:tr w:rsidR="00E25DDB" w14:paraId="10C27D81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D44E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81672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000 2 02 29999 10 0000 150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201C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959,2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B44D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959,2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D27F4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959,2</w:t>
            </w:r>
          </w:p>
        </w:tc>
      </w:tr>
      <w:tr w:rsidR="00E25DDB" w14:paraId="3B3E5FD5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58AB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85C7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000 2 02 30000 00 0000 150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EFE1F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79F0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D09D1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636,7</w:t>
            </w:r>
          </w:p>
        </w:tc>
      </w:tr>
      <w:tr w:rsidR="00E25DDB" w14:paraId="4E108859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F3E1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E4F7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000 2 02 30024 10 0000 150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BC199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F1953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B39AE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25DDB" w14:paraId="79A996F0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BAAC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2819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Cs/>
                <w:lang w:eastAsia="ru-RU"/>
              </w:rPr>
              <w:t>000 2 02 35118 10 0000 150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2187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1067D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color w:val="000000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2B5EA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color w:val="000000"/>
                <w:lang w:eastAsia="ru-RU"/>
              </w:rPr>
              <w:t>636,0</w:t>
            </w:r>
          </w:p>
        </w:tc>
      </w:tr>
      <w:tr w:rsidR="00E25DDB" w14:paraId="03179CA9" w14:textId="77777777" w:rsidTr="00E25DD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0799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547D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19635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lang w:eastAsia="ru-RU"/>
              </w:rPr>
              <w:t>20 923,3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C7BAC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18 806,7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13840" w14:textId="77777777" w:rsidR="00E25DDB" w:rsidRPr="00BA1E1F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A1E1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19 238,2</w:t>
            </w:r>
          </w:p>
        </w:tc>
      </w:tr>
    </w:tbl>
    <w:p w14:paraId="3BE1B5B8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b/>
          <w:lang w:eastAsia="ru-RU"/>
        </w:rPr>
      </w:pPr>
    </w:p>
    <w:p w14:paraId="5D0521C5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BA1E1F">
        <w:rPr>
          <w:rFonts w:ascii="Courier New" w:eastAsia="Times New Roman" w:hAnsi="Courier New" w:cs="Courier New"/>
          <w:b/>
          <w:lang w:eastAsia="ru-RU"/>
        </w:rPr>
        <w:t>Приложение № 2</w:t>
      </w:r>
    </w:p>
    <w:p w14:paraId="28ED6FD0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BA1E1F">
        <w:rPr>
          <w:rFonts w:ascii="Courier New" w:eastAsia="Times New Roman" w:hAnsi="Courier New" w:cs="Courier New"/>
          <w:b/>
          <w:lang w:eastAsia="ru-RU"/>
        </w:rPr>
        <w:t xml:space="preserve">к решению Думы Голуметского </w:t>
      </w:r>
    </w:p>
    <w:p w14:paraId="37E751F5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BA1E1F">
        <w:rPr>
          <w:rFonts w:ascii="Courier New" w:eastAsia="Times New Roman" w:hAnsi="Courier New" w:cs="Courier New"/>
          <w:b/>
          <w:lang w:eastAsia="ru-RU"/>
        </w:rPr>
        <w:t xml:space="preserve">сельского поселения </w:t>
      </w:r>
    </w:p>
    <w:p w14:paraId="40400436" w14:textId="77777777" w:rsidR="00E25DDB" w:rsidRPr="00BA1E1F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BA1E1F">
        <w:rPr>
          <w:rFonts w:ascii="Courier New" w:eastAsia="Times New Roman" w:hAnsi="Courier New" w:cs="Courier New"/>
          <w:b/>
          <w:lang w:eastAsia="ru-RU"/>
        </w:rPr>
        <w:t>от 22.12.2023 № 86</w:t>
      </w:r>
    </w:p>
    <w:p w14:paraId="72EE6E25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047C2D" w14:textId="77777777" w:rsidR="00E25DDB" w:rsidRPr="005F3322" w:rsidRDefault="00E25DDB" w:rsidP="00E25DDB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F332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подразделам,</w:t>
      </w:r>
    </w:p>
    <w:p w14:paraId="071C9235" w14:textId="77777777" w:rsidR="00E25DDB" w:rsidRPr="005F3322" w:rsidRDefault="00E25DDB" w:rsidP="00E25DDB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F3322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целевым статьям и видам расходов классификации расходов бюджета</w:t>
      </w:r>
    </w:p>
    <w:p w14:paraId="6E21B625" w14:textId="77777777" w:rsidR="00E25DDB" w:rsidRPr="005F3322" w:rsidRDefault="00E25DDB" w:rsidP="00E25DDB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F332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поселения на 2024 год и плановый период 2025-2026 годов</w:t>
      </w:r>
    </w:p>
    <w:p w14:paraId="1E55A0CE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3"/>
        <w:gridCol w:w="568"/>
        <w:gridCol w:w="567"/>
        <w:gridCol w:w="1134"/>
        <w:gridCol w:w="567"/>
        <w:gridCol w:w="992"/>
        <w:gridCol w:w="992"/>
        <w:gridCol w:w="992"/>
      </w:tblGrid>
      <w:tr w:rsidR="00E25DDB" w14:paraId="35E32F2B" w14:textId="77777777" w:rsidTr="00E25DDB">
        <w:trPr>
          <w:trHeight w:val="40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6BFF3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A132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Коды  классификации</w:t>
            </w:r>
            <w:proofErr w:type="gramEnd"/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расходов бюджетов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E5C9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14:paraId="4FCE3C11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</w:tr>
      <w:tr w:rsidR="00E25DDB" w14:paraId="0F642848" w14:textId="77777777" w:rsidTr="00E25DDB">
        <w:trPr>
          <w:trHeight w:val="825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5A0A" w14:textId="77777777" w:rsidR="00E25DDB" w:rsidRPr="005F3322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0E2B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6DF9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C7F1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4443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вид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A4C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8A7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5BA7CC6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864F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89A3807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2026</w:t>
            </w:r>
          </w:p>
        </w:tc>
      </w:tr>
      <w:tr w:rsidR="00E25DDB" w14:paraId="2E885A48" w14:textId="77777777" w:rsidTr="00E25DDB">
        <w:trPr>
          <w:trHeight w:val="1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A0D6E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1DC13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497B3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C7CDB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E9456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D5240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94520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DE1B3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25DDB" w14:paraId="2409B331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C563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488E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592C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C123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2A2F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39EC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DE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18706,5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F31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18679,0</w:t>
            </w:r>
          </w:p>
        </w:tc>
      </w:tr>
      <w:tr w:rsidR="00E25DDB" w14:paraId="68DB4CFF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C1F9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5A87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BF22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5D32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26B3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7F3F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76CE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8A9E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7236,2</w:t>
            </w:r>
          </w:p>
        </w:tc>
      </w:tr>
      <w:tr w:rsidR="00E25DDB" w14:paraId="680FCF91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5CE6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CBB6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E6B2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0D5D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84E7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69E9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E062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DF79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14:paraId="3134D38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ACF9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B56A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853B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0172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5092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E3DF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D25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2124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14:paraId="38496C2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323A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AA59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E697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1DAF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B226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3CB5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CC7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280F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14:paraId="5C01C5BA" w14:textId="77777777" w:rsidTr="00E25DDB">
        <w:trPr>
          <w:trHeight w:val="23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6DC7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4F2A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E1C0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6223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A902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85C7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1161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8E1F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14:paraId="695C7599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B5A4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3D46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82F2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522A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A7A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25C6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EBD3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EE2B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14:paraId="6AEA9B0B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856B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4303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A26C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EDC7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B926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D1BF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7A22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5C6D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14:paraId="1FF7D63D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AECE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E658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ACF0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6171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0A06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5669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7508,4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E191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6363,7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5242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6144,2</w:t>
            </w:r>
          </w:p>
        </w:tc>
      </w:tr>
      <w:tr w:rsidR="00E25DDB" w14:paraId="1C69D5B0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2B5B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1A88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B6A0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0AD9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F980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7094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C858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B222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6144,2</w:t>
            </w:r>
          </w:p>
        </w:tc>
      </w:tr>
      <w:tr w:rsidR="00E25DDB" w14:paraId="6F234CFA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7782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991B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7E4A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AFBC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B0FB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5A47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30E5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9364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6144,2</w:t>
            </w:r>
          </w:p>
        </w:tc>
      </w:tr>
      <w:tr w:rsidR="00E25DDB" w14:paraId="240641D1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D0C3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A0A9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468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CC86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171C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6050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AD5E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DA16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25DDB" w14:paraId="15CD6EDB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7AE6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Определение перечня должностных лиц органов местного </w:t>
            </w: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A066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4494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B000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DF0D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CC36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0AD0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A5C8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25DDB" w14:paraId="239638EF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2950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C4D1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5540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4612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F4D1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D28D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5D1B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B707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25DDB" w14:paraId="703DE27A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2E90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2F1A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DAFB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BF39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C294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8E26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7507,7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1B6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0D7A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6143,5</w:t>
            </w:r>
          </w:p>
        </w:tc>
      </w:tr>
      <w:tr w:rsidR="00E25DDB" w14:paraId="4D18D65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6672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0B86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F5B2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9AEA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214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B7E7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7507,7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0BDB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A8E0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6143,5</w:t>
            </w:r>
          </w:p>
        </w:tc>
      </w:tr>
      <w:tr w:rsidR="00E25DDB" w14:paraId="728D4FB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3182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3510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B1B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87F5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ABEC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5570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8314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7888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4947,5</w:t>
            </w:r>
          </w:p>
        </w:tc>
      </w:tr>
      <w:tr w:rsidR="00E25DDB" w14:paraId="4CE5894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769C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1085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31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14F9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741D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6148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F1C3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A769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1196,0</w:t>
            </w:r>
          </w:p>
        </w:tc>
      </w:tr>
      <w:tr w:rsidR="00E25DDB" w14:paraId="73032EC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048A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082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98F5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C291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0105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FEF6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F86A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C841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18A017A6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687B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2832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F388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965F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8BDE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9D10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50DC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D63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14:paraId="7754B8AA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7FA7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0AC2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936D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A052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3F58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A99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8F1D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DBD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14:paraId="28E8A2A8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D468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64FF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6FB7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AEA2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61B7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92FC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B97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DF7C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14:paraId="65B5A22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4D49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C31E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2E90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3367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C79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BAB3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3C36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D2F1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141E96D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9E57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3F9E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6718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D150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CFCC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AE1A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E747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7D6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3F7526DE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CC7B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7622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D002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CBD4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1B3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FA2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D9CA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0EDF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43EBE6B9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0F74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B367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5144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79F5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7B0C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4BD2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916F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322D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14:paraId="2700544E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F1A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9864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15EC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EFF3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0310210210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0EC6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9A04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5B4F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CD33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14:paraId="1D75521B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EEDF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B9DA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B0A3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3F34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0310210210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93BC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6BEF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9181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E462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14:paraId="0A42A51E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BA1C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A7CE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67E7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D645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EDBF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91FF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D32F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8B91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25DDB" w14:paraId="7AE2DC15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5350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14D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4D17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3DC5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5B2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DE2C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A11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A1E2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25DDB" w14:paraId="5959E23B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21AB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Резервные фонды местных </w:t>
            </w: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8FAC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AC6E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DF89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050010</w:t>
            </w: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797A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265E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BD5D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65B4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25DDB" w14:paraId="405C46B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8C71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A155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AAF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8589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C502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CEA0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BB96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5A0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25DDB" w14:paraId="7218702C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1B4F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95E4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3644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AA30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D15F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0771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505A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65A7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25DDB" w14:paraId="7246F304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44C7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773C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1C31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5C70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165F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2338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0EBE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81AB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E25DDB" w14:paraId="7C1F4428" w14:textId="77777777" w:rsidTr="00E25DDB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E5D45E" w14:textId="77777777" w:rsidR="00E25DDB" w:rsidRPr="005F3322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0F3F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D029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8E78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6A7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64B4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1A23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96BF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E25DDB" w14:paraId="5DA934E7" w14:textId="77777777" w:rsidTr="00E25DDB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86AE8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2AF4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B647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A77C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311B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BB1A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B76D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BC74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E25DDB" w14:paraId="3613F6F3" w14:textId="77777777" w:rsidTr="00E25DDB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5F65A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B621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E6BC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8F12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0800110530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852C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CDF5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0927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F261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E25DDB" w14:paraId="0F4A232C" w14:textId="77777777" w:rsidTr="00E25DDB">
        <w:trPr>
          <w:trHeight w:val="21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F598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93B2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E0A6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2BC3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0800110530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C0BF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9EC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E296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745B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E25DDB" w14:paraId="40A25648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4108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BA23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B5CF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A5E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5F46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E06A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242F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F88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25DDB" w14:paraId="17CD138A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4CBF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1AB5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6A53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C1F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7126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99B9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2A83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D0D1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25DDB" w14:paraId="18E0C185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34E3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CF0A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8C12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705D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872B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6578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9EAC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1C35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25DDB" w14:paraId="75156430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CD30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8608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AE7B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92FC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B14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F84F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C32C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591C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25DDB" w14:paraId="443FB496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185C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6761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C424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8021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564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E7B0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2187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1D9D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636,0</w:t>
            </w:r>
          </w:p>
        </w:tc>
      </w:tr>
      <w:tr w:rsidR="00E25DDB" w14:paraId="7F91F4B4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FB0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753E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96DD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8F85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581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91C5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C8A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DF44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14:paraId="421EA4EF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5893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DC52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0DED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1424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99BA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43B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D04F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507F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14:paraId="508D768A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A2C6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570F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C550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6D37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A97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10B3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8212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CF63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14:paraId="6B7F1846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9639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D74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835E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7BAF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CD22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DB8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D48C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D840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14:paraId="273620B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3141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5938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9D3E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3E6D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AB0D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F554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6E2D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9942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14:paraId="3D8A2C73" w14:textId="77777777" w:rsidTr="00E25DDB">
        <w:trPr>
          <w:trHeight w:val="64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115C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DF15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1C7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0E70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CC97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9E21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2D8C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431E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14:paraId="20CD090B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81BF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55A3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31CD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63FA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55B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85D5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2B5F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C98C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E25DDB" w14:paraId="1C086E3E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0B82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Другие вопросы в области национальной безопасности и </w:t>
            </w: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64D4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F2F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C317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237D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3E6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C6E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C4F3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07565C5F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9F1E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1F94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58BF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639E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240000000 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90B5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5FFE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7D45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A75D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1E6EB501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257A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121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791D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383C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240010000 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3680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9816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5DEC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03F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3AF5983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2A97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Финансовое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B829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C835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515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2400110610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5462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228C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4355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FF20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04F2B738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D585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3AE3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F6A4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D91D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2400110610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FDF5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89D7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ED92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D34E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6DE20E8E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B8F2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F7A4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3993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8AFA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6DAF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A9B3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10E8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8304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069E39B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53ED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8B59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C3D5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B509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F539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7DF6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1D71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49BE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5C71B87A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4BD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автономных пожарных извещателей в семьи, находящиеся в социально опасном </w:t>
            </w:r>
            <w:proofErr w:type="gramStart"/>
            <w:r w:rsidRPr="005F3322">
              <w:rPr>
                <w:rFonts w:ascii="Courier New" w:eastAsia="Times New Roman" w:hAnsi="Courier New" w:cs="Courier New"/>
                <w:lang w:eastAsia="ru-RU"/>
              </w:rPr>
              <w:t>положении  и</w:t>
            </w:r>
            <w:proofErr w:type="gramEnd"/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2395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EAE5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2795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5307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0C10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498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31F3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0276A080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F1A4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0F11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DAF2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58D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3B23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8A71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F771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8CE1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4694E4C1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7F81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369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B299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7B30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8600104004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B71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F100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78B8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18F5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33824925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8AC6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A178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4528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FEF3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8600104004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A1FA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DF6E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4F71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7458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00D4B924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CDDD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734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EFD8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20D5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6E43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E573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3CFA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17C2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24CCC42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F4CF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8134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903C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2D9D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B9D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5317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688B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7344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2DB518D6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D255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58E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2298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0D05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4F2B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04C4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ABB3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D507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24AF320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68C4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065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059D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466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B2A9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D8A0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5A1C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B80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5298A845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E449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B10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9AD5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CB5B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4A4D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3D69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D4C6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9FA6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3FC60AA0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C514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623E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CF18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96A0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5870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9F46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1091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6F87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49DC1C89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2747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AD8F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340F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13D5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C2AF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548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D3A6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2679,5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7510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2768,9</w:t>
            </w:r>
          </w:p>
        </w:tc>
      </w:tr>
      <w:tr w:rsidR="00E25DDB" w14:paraId="7F072FEE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F86F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96D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0181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8FD9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5CF3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B5BE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2738,4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18E7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3A4D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2768,9</w:t>
            </w:r>
          </w:p>
        </w:tc>
      </w:tr>
      <w:tr w:rsidR="00E25DDB" w14:paraId="6610B7FD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6B24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2082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FF9D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08AF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FC9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780F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BD94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B463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2768,9</w:t>
            </w:r>
          </w:p>
        </w:tc>
      </w:tr>
      <w:tr w:rsidR="00E25DDB" w14:paraId="041C3E44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F5E3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E671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64BB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30A8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7206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3D17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769D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46D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2768,9</w:t>
            </w:r>
          </w:p>
        </w:tc>
      </w:tr>
      <w:tr w:rsidR="00E25DDB" w14:paraId="3EE37B6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D702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52E0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3F83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74EB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3CDC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9F22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CB2F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A88E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2768,9</w:t>
            </w:r>
          </w:p>
        </w:tc>
      </w:tr>
      <w:tr w:rsidR="00E25DDB" w14:paraId="036D91C4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13A8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F951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DF8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7637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0684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D830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75FC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1574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2668,9</w:t>
            </w:r>
          </w:p>
        </w:tc>
      </w:tr>
      <w:tr w:rsidR="00E25DDB" w14:paraId="3280D40A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DB95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AF2D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459C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548C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54B6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9FA0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A531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32E3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2668,9</w:t>
            </w:r>
          </w:p>
        </w:tc>
      </w:tr>
      <w:tr w:rsidR="00E25DDB" w14:paraId="22CC5EA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3583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C85A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518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1A8D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7498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C83F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F7AA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0AC3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E25DDB" w14:paraId="32035D2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7F2E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D5CC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D439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6D70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3822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4F9D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2A27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FDA3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E25DDB" w14:paraId="7C9DE29C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96D9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E448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8910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01E5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8F24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3859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94FC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6F97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6FFD7B5B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B6F5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B090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6937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3CCA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E80F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5CE2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2B33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31BC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4A98B6B4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238A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3925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103B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9737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F046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8C66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00ED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7565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3CBA952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5E2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0CF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70A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4A21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AF86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8CCD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7B8E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E9EB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41FE1556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8395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C2EA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655B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25AC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0E78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EBCC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2185,4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BC6A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0B14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7ED3CBC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5599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Ремонт и содержание автомобильных </w:t>
            </w:r>
            <w:proofErr w:type="gramStart"/>
            <w:r w:rsidRPr="005F3322">
              <w:rPr>
                <w:rFonts w:ascii="Courier New" w:eastAsia="Times New Roman" w:hAnsi="Courier New" w:cs="Courier New"/>
                <w:lang w:eastAsia="ru-RU"/>
              </w:rPr>
              <w:t>дорог  общего</w:t>
            </w:r>
            <w:proofErr w:type="gramEnd"/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A50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B1AE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4ADD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E16B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9CC1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2185,4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63F0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CD8B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394B4174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CD06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3F43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D5C1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2C45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2D2F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F84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2185,4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90F5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D679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7B46FAE4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ACAD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Обеспечение безопасности дорожного движения на </w:t>
            </w: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39F4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30B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15A2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D6FE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9C43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90B4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3985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3E017C39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4081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85A8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537E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F14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3571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0AAE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842F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D033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2E83C969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75A5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2A2C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D72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7125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7FC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09A6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F782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0F56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75288B5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29C3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E852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6E6F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25D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0904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BF8A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E874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916B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470FFBD9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5AEC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E774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2FC7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B5B7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1751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6EE4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F95E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6615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2D5AD00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DA01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3F15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E86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71D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420E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EB83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E440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50B9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14,0</w:t>
            </w:r>
          </w:p>
        </w:tc>
      </w:tr>
      <w:tr w:rsidR="00E25DDB" w14:paraId="0C84D06A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ADE5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105A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395A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1701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66B0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43C9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43E6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B9FF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4,0</w:t>
            </w:r>
          </w:p>
        </w:tc>
      </w:tr>
      <w:tr w:rsidR="00E25DDB" w14:paraId="0384769F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301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E14C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F42F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924E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9484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577A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CD2B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C3FB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E25DDB" w14:paraId="325C7AC5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754E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103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DE69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491A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4F9E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4EAC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F29B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0E4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E25DDB" w14:paraId="0D2A3C8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E9BF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2997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552C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658A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3611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FD30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02F3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0A30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E25DDB" w14:paraId="05F5A491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0AE6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EA6F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72E0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D075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08001105</w:t>
            </w:r>
            <w:r w:rsidRPr="005F3322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5F332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FCEA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7B70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589F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BB82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E25DDB" w14:paraId="331D56E8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6F8B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0342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CEA4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444E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3A0F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3F2B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3F48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9D8C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E25DDB" w14:paraId="689A896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BC04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B130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664E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934D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D67A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924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B37E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CAD2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25DDB" w14:paraId="375C5A31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61A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1175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969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242B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6958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2A86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3E4F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2C3B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25DDB" w14:paraId="2878FCBD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CE18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55FD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BC7D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EC7D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6690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872E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E0D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A7BB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25DDB" w14:paraId="781E8F84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4AFA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A76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1A4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BDE2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729C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BAC4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D4E4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1BB6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25DDB" w14:paraId="51AE9820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4B0E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2F11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71C0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A0B6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3913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6799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7FC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AD58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00471918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ED5A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Деятельность в области </w:t>
            </w:r>
            <w:proofErr w:type="spellStart"/>
            <w:r w:rsidRPr="005F3322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8145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1BDF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1EE4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EADB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B785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444D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1145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30009E66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A510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2A8C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17D2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A6CF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279D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85B8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B6B7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450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4E7DAF3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97C0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7211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DF47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8ED3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0813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8E91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5C0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EE46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04A64D78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7C2B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602B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2A8E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5926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DA0E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3908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C11D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6131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7CC02AE9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6A35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5745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DBDF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DB70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42D0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09ED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A7F8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AA38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434239CA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B27A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Повышение уровня комфортных условий и эстетической привлекательности </w:t>
            </w: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DFB9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92D9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7B97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438D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58C1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CFF9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704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09ED8ACC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FD6F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7BB9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4909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B803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2A0E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2F55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9D7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E2B3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1526F51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25A1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74E7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92B7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5CCC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D9FA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357D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E6C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986D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6DF15B1B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47CE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8305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42B1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5D9E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4ACB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2947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6649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E842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2E0BC9B8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113D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2204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C239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E711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51DE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9EB2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E4F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1393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7FC76D2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6652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40DD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3EE8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2DA2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808F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C12A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3F89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5937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0383A35A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2ABF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ACFF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8C59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0242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8586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4CFB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0BCC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7D5D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7452820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E6C0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3AC3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3ED6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6DC8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6567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1215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9B90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D715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219708FD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3BC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A320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D97A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0819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65F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966D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BCD4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0D7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465C9DA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0905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DBCC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F3AF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4E89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B0BA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A944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751B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7B9B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3E1DF340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84F4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73C0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79AF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99D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AE27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DBCE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4B81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64F5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5E2AFD1D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9BEC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7F08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2E23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CAE3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57A0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85CE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0E06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D00F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12447BD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D254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B727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384D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B1F5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D34A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9B66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8193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C0DA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0C4AA55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F951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8413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BBAD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BC9B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60B6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068C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0658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39E3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38C82834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5B4E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9C18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2606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98C7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E6F6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552F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B666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5480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6844,1</w:t>
            </w:r>
          </w:p>
        </w:tc>
      </w:tr>
      <w:tr w:rsidR="00E25DDB" w14:paraId="30099639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248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681B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AA4B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CED0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DC70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985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6761,4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45D0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7078,4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2300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6844,1</w:t>
            </w:r>
          </w:p>
        </w:tc>
      </w:tr>
      <w:tr w:rsidR="00E25DDB" w14:paraId="5246F7BB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4D11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624A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9685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4E8F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9FBE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1EB9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6761,4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8DB4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7078,4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1D6B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6844,1</w:t>
            </w:r>
          </w:p>
        </w:tc>
      </w:tr>
      <w:tr w:rsidR="00E25DDB" w14:paraId="1A6A5ABD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AA53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FFDA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1BF2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E7DA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744A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FA4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6761,4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F5B2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7078,4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7BDD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6844,1</w:t>
            </w:r>
          </w:p>
        </w:tc>
      </w:tr>
      <w:tr w:rsidR="00E25DDB" w14:paraId="7FA135C4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7CDA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8E34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3AE0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8F66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274F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CDDA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6351,4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0079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6099,6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F237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5865,3</w:t>
            </w:r>
          </w:p>
        </w:tc>
      </w:tr>
      <w:tr w:rsidR="00E25DDB" w14:paraId="452EFD9E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8ABB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0AB0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D143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C529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8A2C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969D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D08E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B9CE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5034,0</w:t>
            </w:r>
          </w:p>
        </w:tc>
      </w:tr>
      <w:tr w:rsidR="00E25DDB" w14:paraId="377ABC9F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47CF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B4FD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3072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7574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B803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317A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F085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F743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831,3</w:t>
            </w:r>
          </w:p>
        </w:tc>
      </w:tr>
      <w:tr w:rsidR="00E25DDB" w14:paraId="52C23F7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2FAA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698C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1034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6CE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AD29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DC94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F0A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0A1F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60E2F66C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8D38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7B71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7A70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07DC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6363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C11D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6123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6AEF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978,8</w:t>
            </w:r>
          </w:p>
        </w:tc>
      </w:tr>
      <w:tr w:rsidR="00E25DDB" w14:paraId="2964C16B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46C0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0CD0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6CE9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FC46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F806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EFF7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B233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3BF0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978,8</w:t>
            </w:r>
          </w:p>
        </w:tc>
      </w:tr>
      <w:tr w:rsidR="00E25DDB" w14:paraId="57D3EB2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CF71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029A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1F5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E62D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28CD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24A4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78F4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FA32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1100,0</w:t>
            </w:r>
          </w:p>
        </w:tc>
      </w:tr>
      <w:tr w:rsidR="00E25DDB" w14:paraId="04096CC1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065D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0F2C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EA35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C514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6545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DDDF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89F6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7EA0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14:paraId="7EC7105D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DDEA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3DC3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4670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135B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73E0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22B2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EC7B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FCA0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14:paraId="2D425A5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BB01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FBA1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2429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0A27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4CD3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1ED6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E7A1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F8C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14:paraId="50FA04D5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FDC3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047C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E8BA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0C19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F869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BF6E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BA26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33DE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14:paraId="2EAAC919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8314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738B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7F97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E43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604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6653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65A8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CD66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14:paraId="1724E3B0" w14:textId="77777777" w:rsidTr="00E25DDB">
        <w:trPr>
          <w:trHeight w:val="3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1921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0CD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F6C7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0312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B443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4ED0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3D156FA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9DC5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610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14,2</w:t>
            </w:r>
          </w:p>
        </w:tc>
      </w:tr>
      <w:tr w:rsidR="00E25DDB" w14:paraId="2C11CE5C" w14:textId="77777777" w:rsidTr="00E25DDB">
        <w:trPr>
          <w:trHeight w:val="26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F85D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E7E1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740D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F832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80D9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F500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B3EBA8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74CB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63F9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E25DDB" w14:paraId="17CF2B0D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65EE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2FE8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B9FF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4AA8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F218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56CF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B62196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607F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C96B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E25DDB" w14:paraId="1D5BC14F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33E2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4535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EA73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111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AB5F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2E4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8F2D9F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05F1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D2CC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E25DDB" w14:paraId="6736DB5D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3C69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5A4D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1586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8EC6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3650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8479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2F02C1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8A1D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45D2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E25DDB" w14:paraId="6FBB9D7D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A672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46AB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E814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2BE1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23EE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434F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0314DD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3DD9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9A5D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E25DDB" w14:paraId="6E09F92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5BEB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176E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C27C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EFAA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287B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DA0B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C7F6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F645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</w:tr>
      <w:tr w:rsidR="00E25DDB" w14:paraId="1C737D4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773C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Обслуживание государственного </w:t>
            </w: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17ED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B1CD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E938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DEAE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9390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D48E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1FEA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14:paraId="2A79E09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9C53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FA03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1C0D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F925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D906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E0C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4491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1CC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14:paraId="0B3B6ABF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90D5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0B2D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8E65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8D54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B819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7C56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C5C0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261B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14:paraId="50090A4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ADCF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B65F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839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8ED4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3AA3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4D4C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3618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181A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14:paraId="2282185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B979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2466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D39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D79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C89D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197E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CA69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F176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14:paraId="6266759F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BE15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FF75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04B2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EDCE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D27F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3025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E05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3BC9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14:paraId="626ECF32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B384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A6AF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531A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FDEC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1D70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2E88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E893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2A91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59,6</w:t>
            </w:r>
          </w:p>
        </w:tc>
      </w:tr>
      <w:tr w:rsidR="00E25DDB" w14:paraId="742B8FA3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F8F3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56FC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E978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8460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42E0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76D9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3C43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A8E8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</w:tr>
      <w:tr w:rsidR="00E25DDB" w14:paraId="7EFAE91E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246F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8669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47CE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99AA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E59C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C73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3711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631A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</w:tr>
      <w:tr w:rsidR="00E25DDB" w14:paraId="4AE5302E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E18D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C9E9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CEBA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88B7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AC6A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46CA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A31E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8DA2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</w:tr>
      <w:tr w:rsidR="00E25DDB" w14:paraId="4B57B390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628C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752D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2590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D2CB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A436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8853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B245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DC83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</w:tr>
      <w:tr w:rsidR="00E25DDB" w14:paraId="024D23C7" w14:textId="77777777" w:rsidTr="00E25DDB">
        <w:trPr>
          <w:trHeight w:val="21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684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CC11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2E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DA3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2C50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C7A5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E910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DCA0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</w:tr>
      <w:tr w:rsidR="00E25DDB" w14:paraId="35A3D7A0" w14:textId="77777777" w:rsidTr="00E25DDB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22E9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5F3322">
              <w:rPr>
                <w:rFonts w:ascii="Courier New" w:eastAsia="Times New Roman" w:hAnsi="Courier New" w:cs="Courier New"/>
                <w:lang w:eastAsia="ru-RU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2DBA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29E3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956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D2A5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F6C2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4243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32E90A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0FAE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555BF9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12B0FC90" w14:textId="77777777" w:rsidTr="00E25DDB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3F1C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0867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43FA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AC63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9F5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6CBF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B2E3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83D3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0C679EAD" w14:textId="77777777" w:rsidTr="00E25DDB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5DFC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внутреннему фин.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6A95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26F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04EF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317A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F300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2EFB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2A1F6A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1061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2D47A6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14:paraId="5964AFFE" w14:textId="77777777" w:rsidTr="00E25DDB">
        <w:trPr>
          <w:trHeight w:val="104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F189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FD04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5B88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4647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DF76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9E92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2BEB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B067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14:paraId="5DBD7E09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14:paraId="4999137C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5F3322">
        <w:rPr>
          <w:rFonts w:ascii="Courier New" w:eastAsia="Times New Roman" w:hAnsi="Courier New" w:cs="Courier New"/>
          <w:lang w:eastAsia="ru-RU"/>
        </w:rPr>
        <w:t>Приложение № 3</w:t>
      </w:r>
    </w:p>
    <w:p w14:paraId="108D4B53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5F3322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178F6960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5F3322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73CA4085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5F3322">
        <w:rPr>
          <w:rFonts w:ascii="Courier New" w:eastAsia="Times New Roman" w:hAnsi="Courier New" w:cs="Courier New"/>
          <w:lang w:eastAsia="ru-RU"/>
        </w:rPr>
        <w:t>от 22.12.2023 № 86</w:t>
      </w:r>
    </w:p>
    <w:p w14:paraId="311A1472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508F2311" w14:textId="77777777" w:rsidR="00E25DDB" w:rsidRPr="005F3322" w:rsidRDefault="00E25DDB" w:rsidP="00E25D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F332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бюджета Голуметского сельского поселения</w:t>
      </w:r>
    </w:p>
    <w:p w14:paraId="1E413239" w14:textId="77777777" w:rsidR="00E25DDB" w:rsidRPr="005F3322" w:rsidRDefault="00E25DDB" w:rsidP="00E25DD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F332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на 2024 год и плановый период 2025-2026 годов</w:t>
      </w:r>
    </w:p>
    <w:p w14:paraId="46306F87" w14:textId="77777777" w:rsidR="00E25DDB" w:rsidRPr="005F3322" w:rsidRDefault="00E25DDB" w:rsidP="00E25DDB">
      <w:pPr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44"/>
        <w:gridCol w:w="1419"/>
        <w:gridCol w:w="992"/>
        <w:gridCol w:w="992"/>
        <w:gridCol w:w="1201"/>
        <w:gridCol w:w="1067"/>
      </w:tblGrid>
      <w:tr w:rsidR="00E25DDB" w:rsidRPr="005F3322" w14:paraId="76B6B83A" w14:textId="77777777" w:rsidTr="00E25DDB">
        <w:trPr>
          <w:trHeight w:val="210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35812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69611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код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B063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План тыс. руб.</w:t>
            </w:r>
          </w:p>
        </w:tc>
      </w:tr>
      <w:tr w:rsidR="00E25DDB" w:rsidRPr="005F3322" w14:paraId="00066238" w14:textId="77777777" w:rsidTr="00E25DDB">
        <w:trPr>
          <w:trHeight w:val="45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8959" w14:textId="77777777" w:rsidR="00E25DDB" w:rsidRPr="005F3322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F3FA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6CB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EA2C" w14:textId="77777777" w:rsidR="00E25DDB" w:rsidRPr="005F3322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25DDB" w:rsidRPr="005F3322" w14:paraId="0318ED38" w14:textId="77777777" w:rsidTr="00E25DDB">
        <w:trPr>
          <w:trHeight w:val="31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B5B8" w14:textId="77777777" w:rsidR="00E25DDB" w:rsidRPr="005F3322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103C" w14:textId="77777777" w:rsidR="00E25DDB" w:rsidRPr="005F3322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C4BA" w14:textId="77777777" w:rsidR="00E25DDB" w:rsidRPr="005F3322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EFCE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A2AD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5D0" w14:textId="77777777" w:rsidR="00E25DDB" w:rsidRPr="005F3322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2026</w:t>
            </w:r>
          </w:p>
        </w:tc>
      </w:tr>
      <w:tr w:rsidR="00E25DDB" w:rsidRPr="005F3322" w14:paraId="490200D4" w14:textId="77777777" w:rsidTr="00E25DD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12C2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881F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F5D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72B4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21253,3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E59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18706,5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A9A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18679,0</w:t>
            </w:r>
          </w:p>
        </w:tc>
      </w:tr>
      <w:tr w:rsidR="00E25DDB" w:rsidRPr="005F3322" w14:paraId="5A338A32" w14:textId="77777777" w:rsidTr="00E25DDB">
        <w:trPr>
          <w:trHeight w:val="28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69A9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5309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6622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F723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8784,5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C925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7223,7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7444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7236,2</w:t>
            </w:r>
          </w:p>
        </w:tc>
      </w:tr>
      <w:tr w:rsidR="00E25DDB" w:rsidRPr="005F3322" w14:paraId="61D4A8CD" w14:textId="77777777" w:rsidTr="00E25DDB">
        <w:trPr>
          <w:trHeight w:val="48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98CA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609D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4136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A681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8CB6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FB7A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:rsidRPr="005F3322" w14:paraId="7DA6A756" w14:textId="77777777" w:rsidTr="00E25DDB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CB05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5DAB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4618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EDAC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7508,4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BD07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A67A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6144,2</w:t>
            </w:r>
          </w:p>
        </w:tc>
      </w:tr>
      <w:tr w:rsidR="00E25DDB" w:rsidRPr="005F3322" w14:paraId="3FD49CD4" w14:textId="77777777" w:rsidTr="00E25DDB">
        <w:trPr>
          <w:trHeight w:val="22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E873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7899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5B8D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04A2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6E7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19D1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:rsidRPr="005F3322" w14:paraId="062F5AFF" w14:textId="77777777" w:rsidTr="00E25DDB">
        <w:trPr>
          <w:trHeight w:val="22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1353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2CA9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3776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93F4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D66D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F8DC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25DDB" w:rsidRPr="005F3322" w14:paraId="0ECFFF3D" w14:textId="77777777" w:rsidTr="00E25DDB">
        <w:trPr>
          <w:trHeight w:val="25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2AF9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7349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143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964E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0295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DBB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E25DDB" w:rsidRPr="005F3322" w14:paraId="37675BB7" w14:textId="77777777" w:rsidTr="00E25DDB">
        <w:trPr>
          <w:trHeight w:val="3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F8EC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5CE1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727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33F5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524,6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1510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579,8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E7FB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636,0</w:t>
            </w:r>
          </w:p>
        </w:tc>
      </w:tr>
      <w:tr w:rsidR="00E25DDB" w:rsidRPr="005F3322" w14:paraId="4816CDAE" w14:textId="77777777" w:rsidTr="00E25DDB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63E3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EA44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1ADE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A77C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0D6F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4AAB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:rsidRPr="005F3322" w14:paraId="2A996197" w14:textId="77777777" w:rsidTr="00E25DDB">
        <w:trPr>
          <w:trHeight w:val="24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D6ED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1234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AB4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2099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365,0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6487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78F1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E25DDB" w:rsidRPr="005F3322" w14:paraId="531DD636" w14:textId="77777777" w:rsidTr="00E25DDB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1977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CF0F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454A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02AE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365,0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A245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15B0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5F3322" w14:paraId="121688DF" w14:textId="77777777" w:rsidTr="00E25DDB">
        <w:trPr>
          <w:trHeight w:val="24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FB81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57E4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422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6183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2738,4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B76A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2679,5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3D6D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2768,9</w:t>
            </w:r>
          </w:p>
        </w:tc>
      </w:tr>
      <w:tr w:rsidR="00E25DDB" w:rsidRPr="005F3322" w14:paraId="6F050079" w14:textId="77777777" w:rsidTr="00E25DDB">
        <w:trPr>
          <w:trHeight w:val="11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D896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D560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A8FC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9BBF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2738,4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C352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2679,5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F741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2768,9</w:t>
            </w:r>
          </w:p>
        </w:tc>
      </w:tr>
      <w:tr w:rsidR="00E25DDB" w:rsidRPr="005F3322" w14:paraId="60B48E8C" w14:textId="77777777" w:rsidTr="00E25DDB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020A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1D33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13E1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9146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FEDB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021F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14,0</w:t>
            </w:r>
          </w:p>
        </w:tc>
      </w:tr>
      <w:tr w:rsidR="00E25DDB" w:rsidRPr="005F3322" w14:paraId="3D38AAAD" w14:textId="77777777" w:rsidTr="00E25DDB">
        <w:trPr>
          <w:trHeight w:val="28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D6E1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480E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1178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F423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4B7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6F38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E25DDB" w:rsidRPr="005F3322" w14:paraId="3FA4C251" w14:textId="77777777" w:rsidTr="00E25DDB">
        <w:trPr>
          <w:trHeight w:val="27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890C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70BA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67B4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33D0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8721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E63B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25DDB" w:rsidRPr="005F3322" w14:paraId="7E057DA3" w14:textId="77777777" w:rsidTr="00E25DDB">
        <w:trPr>
          <w:trHeight w:val="13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F7EE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4703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0961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BA49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753,9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6D8D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9F76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5F3322" w14:paraId="32572F4F" w14:textId="77777777" w:rsidTr="00E25DDB">
        <w:trPr>
          <w:trHeight w:val="18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1D83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0958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4B32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8F27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6761,4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9EA1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7078,4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7273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6844,1</w:t>
            </w:r>
          </w:p>
        </w:tc>
      </w:tr>
      <w:tr w:rsidR="00E25DDB" w:rsidRPr="005F3322" w14:paraId="22A89841" w14:textId="77777777" w:rsidTr="00E25DDB">
        <w:trPr>
          <w:trHeight w:val="16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EBF7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51DC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4A02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FF25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6761,4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0A7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7078,4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A36E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6844,1</w:t>
            </w:r>
          </w:p>
        </w:tc>
      </w:tr>
      <w:tr w:rsidR="00E25DDB" w:rsidRPr="005F3322" w14:paraId="0597A27A" w14:textId="77777777" w:rsidTr="00E25DDB">
        <w:trPr>
          <w:trHeight w:val="2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5BDC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E1C5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1ED0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FF57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1003,8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7FB9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1054,0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ACBC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1100,0</w:t>
            </w:r>
          </w:p>
        </w:tc>
      </w:tr>
      <w:tr w:rsidR="00E25DDB" w:rsidRPr="005F3322" w14:paraId="209A4548" w14:textId="77777777" w:rsidTr="00E25DDB">
        <w:trPr>
          <w:trHeight w:val="27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0E36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1ED3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74E2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CD7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10B6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F43D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:rsidRPr="005F3322" w14:paraId="56D7EFDC" w14:textId="77777777" w:rsidTr="00E25DDB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09B2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CB8E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F37C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CE6A0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86D9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13,5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09E5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14,2</w:t>
            </w:r>
          </w:p>
        </w:tc>
      </w:tr>
      <w:tr w:rsidR="00E25DDB" w:rsidRPr="005F3322" w14:paraId="1B429FF9" w14:textId="77777777" w:rsidTr="00E25DDB">
        <w:trPr>
          <w:trHeight w:val="27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9ACD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9108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C8D2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0A14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922B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6EB6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E25DDB" w:rsidRPr="005F3322" w14:paraId="64AE7C99" w14:textId="77777777" w:rsidTr="00E25DDB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FD21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BDD3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2D33D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E847B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D3AC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4,0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59554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</w:tr>
      <w:tr w:rsidR="00E25DDB" w:rsidRPr="005F3322" w14:paraId="03A7132D" w14:textId="77777777" w:rsidTr="00E25DDB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EE58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9489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623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B8DC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AF52A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C3F59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:rsidRPr="005F3322" w14:paraId="579513C1" w14:textId="77777777" w:rsidTr="00E25DDB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750A8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E166C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EFB76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1A99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207,1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504BE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59,6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3A7B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b/>
                <w:lang w:eastAsia="ru-RU"/>
              </w:rPr>
              <w:t>59,6</w:t>
            </w:r>
          </w:p>
        </w:tc>
      </w:tr>
      <w:tr w:rsidR="00E25DDB" w:rsidRPr="005F3322" w14:paraId="15A4E185" w14:textId="77777777" w:rsidTr="00E25DDB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3C6E2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17191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E9A9F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EA285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207,1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DC393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4B087" w14:textId="77777777" w:rsidR="00E25DDB" w:rsidRPr="005F3322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F3322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</w:tr>
    </w:tbl>
    <w:p w14:paraId="135C299E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51B5559C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5F3322">
        <w:rPr>
          <w:rFonts w:ascii="Courier New" w:eastAsia="Times New Roman" w:hAnsi="Courier New" w:cs="Courier New"/>
          <w:lang w:eastAsia="ru-RU"/>
        </w:rPr>
        <w:t>Приложение № 4</w:t>
      </w:r>
    </w:p>
    <w:p w14:paraId="34A218E4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5F3322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49A1A6CA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5F3322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5988638E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5F3322">
        <w:rPr>
          <w:rFonts w:ascii="Courier New" w:eastAsia="Times New Roman" w:hAnsi="Courier New" w:cs="Courier New"/>
          <w:lang w:eastAsia="ru-RU"/>
        </w:rPr>
        <w:t>от 22.12.2023 № 86</w:t>
      </w:r>
    </w:p>
    <w:p w14:paraId="6060260F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63A107BB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F332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Ведомственная структура расходов бюджета Голуметского сельского </w:t>
      </w:r>
    </w:p>
    <w:p w14:paraId="33B27B8F" w14:textId="77777777" w:rsidR="00E25DDB" w:rsidRPr="005F3322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F332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поселения на 2023 год и плановый период 2024-2025 годов</w:t>
      </w:r>
    </w:p>
    <w:p w14:paraId="613AE2A1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836"/>
        <w:gridCol w:w="568"/>
        <w:gridCol w:w="567"/>
        <w:gridCol w:w="567"/>
        <w:gridCol w:w="1134"/>
        <w:gridCol w:w="567"/>
        <w:gridCol w:w="992"/>
        <w:gridCol w:w="992"/>
        <w:gridCol w:w="992"/>
      </w:tblGrid>
      <w:tr w:rsidR="00E25DDB" w:rsidRPr="00CC3F75" w14:paraId="2206782F" w14:textId="77777777" w:rsidTr="00E25DDB">
        <w:trPr>
          <w:trHeight w:val="405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537D8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2EE3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Коды  классификации</w:t>
            </w:r>
            <w:proofErr w:type="gramEnd"/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расходов бюджетов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9701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14:paraId="7200C159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</w:tr>
      <w:tr w:rsidR="00E25DDB" w:rsidRPr="00CC3F75" w14:paraId="32FC3A1B" w14:textId="77777777" w:rsidTr="00E25DDB">
        <w:trPr>
          <w:trHeight w:val="825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587F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ED88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BBC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39A1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928D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2CDA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вид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C63F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3BA1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8045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2026</w:t>
            </w:r>
          </w:p>
        </w:tc>
      </w:tr>
      <w:tr w:rsidR="00E25DDB" w:rsidRPr="00CC3F75" w14:paraId="50CBAE1C" w14:textId="77777777" w:rsidTr="00E25DDB">
        <w:trPr>
          <w:trHeight w:val="1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DDAE1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29EA3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B633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6740F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F1967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E2F80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12C5A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F2D12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0E41C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25DDB" w:rsidRPr="00CC3F75" w14:paraId="311776F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33AE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72B0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B4C9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71A6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C7C1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71A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29BD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58F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18706,5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898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18679,0</w:t>
            </w:r>
          </w:p>
        </w:tc>
      </w:tr>
      <w:tr w:rsidR="00E25DDB" w:rsidRPr="00CC3F75" w14:paraId="47198B37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C2F7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679A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817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37F0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C109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673B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1DFC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2231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925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7236,2</w:t>
            </w:r>
          </w:p>
        </w:tc>
      </w:tr>
      <w:tr w:rsidR="00E25DDB" w:rsidRPr="00CC3F75" w14:paraId="1CA51B7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EA8C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EA8E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3478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B6E7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8B69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0F0D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4D80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04F8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880E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:rsidRPr="00CC3F75" w14:paraId="0D5FC4A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B9B5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37A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78E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9413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86AB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3F3F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2DE7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C3FC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6E3D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:rsidRPr="00CC3F75" w14:paraId="605C45FD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8768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767B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3A9E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AFB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9C1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042F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672F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5817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579B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:rsidRPr="00CC3F75" w14:paraId="3B2E4438" w14:textId="77777777" w:rsidTr="00E25DDB">
        <w:trPr>
          <w:trHeight w:val="21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DE3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9CB2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275D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FDCE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A3FF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3D8F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7627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8FD8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8B9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:rsidRPr="00CC3F75" w14:paraId="1FF6E2FF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BEC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F307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2610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20F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0212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4CEA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7BAD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6FD4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06C4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:rsidRPr="00CC3F75" w14:paraId="06F939F4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F062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B3AB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85BB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26DA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50C6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9FE4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C8D0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A6DC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36C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E25DDB" w:rsidRPr="00CC3F75" w14:paraId="191DDF9C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0E7F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F833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8927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7CAC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A1AB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EC43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9D8C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7508,4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F2F7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6363,7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D309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6144,2</w:t>
            </w:r>
          </w:p>
        </w:tc>
      </w:tr>
      <w:tr w:rsidR="00E25DDB" w:rsidRPr="00CC3F75" w14:paraId="00FC5F24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813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004C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5831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2056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645A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A7CC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1637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194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DD11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6144,2</w:t>
            </w:r>
          </w:p>
        </w:tc>
      </w:tr>
      <w:tr w:rsidR="00E25DDB" w:rsidRPr="00CC3F75" w14:paraId="4DF32F9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AA97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5103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B809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0272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B9D6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31B4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C4A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7A55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EF6E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6144,2</w:t>
            </w:r>
          </w:p>
        </w:tc>
      </w:tr>
      <w:tr w:rsidR="00E25DDB" w:rsidRPr="00CC3F75" w14:paraId="08D1FBC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5CA1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68F1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C9B8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6938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5AE6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816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D7B1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92B0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4926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25DDB" w:rsidRPr="00CC3F75" w14:paraId="56F91619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499C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CE9C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204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2A24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7FD5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EEF5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194A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0BDC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C955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25DDB" w:rsidRPr="00CC3F75" w14:paraId="62959382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1967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66E2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DCCD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7AD1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74D0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2D5F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6549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72C9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6C5F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25DDB" w:rsidRPr="00CC3F75" w14:paraId="2674A2C0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8C8F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2139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6E86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F12C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1630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180A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1507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7507,7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9089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AC85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6143,5</w:t>
            </w:r>
          </w:p>
        </w:tc>
      </w:tr>
      <w:tr w:rsidR="00E25DDB" w:rsidRPr="00CC3F75" w14:paraId="2AF1D199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45DD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1D76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073E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AA88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00D9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6762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FB2A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7507,7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472B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211C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6143,5</w:t>
            </w:r>
          </w:p>
        </w:tc>
      </w:tr>
      <w:tr w:rsidR="00E25DDB" w:rsidRPr="00CC3F75" w14:paraId="7EE9D16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2922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EC00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8E9A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7F50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0973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6DCB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F603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AA7D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5338,0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6EEF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4947,5</w:t>
            </w:r>
          </w:p>
        </w:tc>
      </w:tr>
      <w:tr w:rsidR="00E25DDB" w:rsidRPr="00CC3F75" w14:paraId="37DD8EED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3DA5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C787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79D3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640C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02CA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D96A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A316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726D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A1D2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1196,0</w:t>
            </w:r>
          </w:p>
        </w:tc>
      </w:tr>
      <w:tr w:rsidR="00E25DDB" w:rsidRPr="00CC3F75" w14:paraId="059F0E72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0FC8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5A0F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DD5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D86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1C52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4F84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6965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23E7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2C0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5A150C4F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9E44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Обеспечение проведения 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7993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</w:t>
            </w: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CAA0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344A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D956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8F5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D17A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0749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4F34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:rsidRPr="00CC3F75" w14:paraId="210B1919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60AA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3FF0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BF00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4551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1730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B04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6753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C2A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9666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:rsidRPr="00CC3F75" w14:paraId="2A247E10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EA23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29C9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DD03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A219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702C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3832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8C1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94FA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18DA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:rsidRPr="00CC3F75" w14:paraId="7C04D46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4F45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EA73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1BB4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71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1C6C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4753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1E1E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323D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3DF2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5AFCE1F9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5493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675B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E797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6CCD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CD1D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BAD8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CEE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D282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93ED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114461CC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5F0E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70FB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3358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A3A1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446D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0310110210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EC44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CC2A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3E82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E844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6681644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87AB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8B3B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4642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2133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8EF7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870A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6227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3FAE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C5B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:rsidRPr="00CC3F75" w14:paraId="2E6886FF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0BDC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D47C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8220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EDE0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8B12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0310210210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1BDC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A383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B3CF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DD4C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:rsidRPr="00CC3F75" w14:paraId="7565EF59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FC12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29B5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E10E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A4B0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D035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0310210210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6ECF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E767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34A7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C5BA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232,0</w:t>
            </w:r>
          </w:p>
        </w:tc>
      </w:tr>
      <w:tr w:rsidR="00E25DDB" w:rsidRPr="00CC3F75" w14:paraId="70E80D75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C165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25FA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B4A4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E494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D485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DD40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BEBE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500C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138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25DDB" w:rsidRPr="00CC3F75" w14:paraId="2F3DCEFE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93A4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DFB3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BD1D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CE8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7CF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8D5D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33A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98CD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DF14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25DDB" w:rsidRPr="00CC3F75" w14:paraId="10C4930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AA18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41EF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5096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691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F46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F845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41B0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CA75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C945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25DDB" w:rsidRPr="00CC3F75" w14:paraId="542CDF8C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8FB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7877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5F83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0312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B1AA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994C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DDE5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8074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AF31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25DDB" w:rsidRPr="00CC3F75" w14:paraId="0F844BD4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8D33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B477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13DF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37DE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2F2B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56B5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37F7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DA02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6645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25DDB" w:rsidRPr="00CC3F75" w14:paraId="1324132D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DBEE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1C1A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E97F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9452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E182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21C4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0C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C4C5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930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E25DDB" w:rsidRPr="00CC3F75" w14:paraId="31CEE086" w14:textId="77777777" w:rsidTr="00E25DD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005347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7B1E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075A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DA0B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B76A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3CD4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6996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8976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53C1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E25DDB" w:rsidRPr="00CC3F75" w14:paraId="227AC3AD" w14:textId="77777777" w:rsidTr="00E25DD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8847E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C215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8FDE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1A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9E3D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5525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5B5A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6382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53FB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E25DDB" w:rsidRPr="00CC3F75" w14:paraId="11239C54" w14:textId="77777777" w:rsidTr="00E25DD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B1760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A9F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37BE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514C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AD12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0800110530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7EF7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95CC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9F86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AFEF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E25DDB" w:rsidRPr="00CC3F75" w14:paraId="49DEE7B5" w14:textId="77777777" w:rsidTr="00E25DD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30F32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CA7D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07F7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691D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65D0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0800110530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4AB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AE82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A122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7ACD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  <w:tr w:rsidR="00E25DDB" w:rsidRPr="00CC3F75" w14:paraId="6A09015B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BF3A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F32E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0643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26B5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C300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B9DC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1240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FEB9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F0CC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25DDB" w:rsidRPr="00CC3F75" w14:paraId="1461AFD5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5F79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76B0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13D5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9FD2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0B76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7B64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91B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50AA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5D67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25DDB" w:rsidRPr="00CC3F75" w14:paraId="4EFD0F34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349F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Ежегодные членские взносы в 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A069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</w:t>
            </w: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B919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E452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07C9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090021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9150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9B6B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80D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5781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25DDB" w:rsidRPr="00CC3F75" w14:paraId="6FC9EADE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D199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C0F6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694F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D9F5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5F39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EC9C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00D5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DB7D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1E9F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E25DDB" w:rsidRPr="00CC3F75" w14:paraId="39D832DD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438B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FA37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EB27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08B5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D7C5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7EE3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BBC2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E192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6F59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636,0</w:t>
            </w:r>
          </w:p>
        </w:tc>
      </w:tr>
      <w:tr w:rsidR="00E25DDB" w:rsidRPr="00CC3F75" w14:paraId="6C920ADF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2B0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407E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30F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42E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327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8267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9AFC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83BE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E0C7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:rsidRPr="00CC3F75" w14:paraId="4C69F621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809B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8AEB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4173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ABC2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0AF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04C5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CBB6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5C6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8B5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:rsidRPr="00CC3F75" w14:paraId="5777112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43F4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B96B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1350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D46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F5C4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51D8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A0A2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337C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0ACE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:rsidRPr="00CC3F75" w14:paraId="5E94BBCD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A1E8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2B3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5E2B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7D29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6963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E828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1F26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DE55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4E93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:rsidRPr="00CC3F75" w14:paraId="7D6ED3D1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57E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0316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4F17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1793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50CC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7EC3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CA24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9C0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518A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:rsidRPr="00CC3F75" w14:paraId="7F79E7B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0F88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B39C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4158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AC98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18EE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394A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6E2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D250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2887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636,0</w:t>
            </w:r>
          </w:p>
        </w:tc>
      </w:tr>
      <w:tr w:rsidR="00E25DDB" w:rsidRPr="00CC3F75" w14:paraId="24C62DB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B30F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189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B7E8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29BF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6748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032A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34C6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7570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1625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E25DDB" w:rsidRPr="00CC3F75" w14:paraId="5FCCBA7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F0B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920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8638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EA46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6015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F805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A761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077C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065C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4101F373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A2BC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EC5F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C75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3975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2BF9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240000000 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D313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6D72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83BB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7F22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69875B3E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5537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03AD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E744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58F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452F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240010000 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FD52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00F1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F660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A0C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542BC52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4364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Финансовое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3636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9ABA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A1C5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D78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2400110610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2168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73A8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CD55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20A8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666BE8AF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71B4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EF9F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696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30F2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9EFC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2400110610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FF17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E619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2495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3D7D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32A44AB4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A676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DAE7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BC39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BF52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A112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0B77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A65C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E990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2257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7CD73414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2BA9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E60C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42F5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86C5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1937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1E1F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695F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54C9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8782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06562C94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5EC6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автономных пожарных извещателей в семьи, находящиеся в социально опасном </w:t>
            </w:r>
            <w:proofErr w:type="gramStart"/>
            <w:r w:rsidRPr="00CC3F75">
              <w:rPr>
                <w:rFonts w:ascii="Courier New" w:eastAsia="Times New Roman" w:hAnsi="Courier New" w:cs="Courier New"/>
                <w:lang w:eastAsia="ru-RU"/>
              </w:rPr>
              <w:t>положении  и</w:t>
            </w:r>
            <w:proofErr w:type="gramEnd"/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A6BF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C4F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91B6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CE70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7E29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D908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E6FA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EF12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5C375513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8E13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4BE5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F4C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898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176D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A297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4CB7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F429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98B7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1CDA7DBC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7B0D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6FF8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550A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31D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EA9E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8600104004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9F55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6CBD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62BC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B42B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73689584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64B5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4613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1EE9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FE5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9FCE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8600104004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79F2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088D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E370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21E1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045F8D82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CE84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6F6D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80E7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FB0D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FF82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EE38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B8E4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E2AA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677D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392E389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5C0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ACA3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D564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3027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3271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F6CB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B8CD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6E97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6B65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1672ABDB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DE4E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348E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0E8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38A5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F5EB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03E3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F60E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55C1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B37A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77BA996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7AE2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0CD7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7D42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3C32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6BD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0B5B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7B1F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399C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EB4C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2FA2EDA1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BCD1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8196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3CF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B383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9497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5054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7FF2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397B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1061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1B159FD3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3147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46D3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FF22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AEF4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A80D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C755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F6DC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2D12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E433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56A5F74B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12B6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1E3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75A5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0799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671F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F338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976C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D650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2679,5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905F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2768,9</w:t>
            </w:r>
          </w:p>
        </w:tc>
      </w:tr>
      <w:tr w:rsidR="00E25DDB" w:rsidRPr="00CC3F75" w14:paraId="3AA4DA3F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CE51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Дорожное хозяйство 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E86D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</w:t>
            </w: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6CE6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8198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85C6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CFD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A13A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2738,</w:t>
            </w: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FC5A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2679,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F74E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2768,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</w:tr>
      <w:tr w:rsidR="00E25DDB" w:rsidRPr="00CC3F75" w14:paraId="087B2A67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5874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40B0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71F7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027D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4979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DF0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32C2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30CD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FB6F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2768,9</w:t>
            </w:r>
          </w:p>
        </w:tc>
      </w:tr>
      <w:tr w:rsidR="00E25DDB" w:rsidRPr="00CC3F75" w14:paraId="0955002B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670E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5622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4045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6FC4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83F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7FA7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FBA0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1B8C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A705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2768,9</w:t>
            </w:r>
          </w:p>
        </w:tc>
      </w:tr>
      <w:tr w:rsidR="00E25DDB" w:rsidRPr="00CC3F75" w14:paraId="32027682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4327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FAAB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5C30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8412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966C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92E7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9932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02BC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BF9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2768,9</w:t>
            </w:r>
          </w:p>
        </w:tc>
      </w:tr>
      <w:tr w:rsidR="00E25DDB" w:rsidRPr="00CC3F75" w14:paraId="3F386D5B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9203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493D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7DCF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3FAD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AFC8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6622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0DC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581D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2B64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2668,9</w:t>
            </w:r>
          </w:p>
        </w:tc>
      </w:tr>
      <w:tr w:rsidR="00E25DDB" w:rsidRPr="00CC3F75" w14:paraId="7ECF8DA7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1D8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21D0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0BD4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B4DC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3A03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523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201C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B57E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7471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2668,9</w:t>
            </w:r>
          </w:p>
        </w:tc>
      </w:tr>
      <w:tr w:rsidR="00E25DDB" w:rsidRPr="00CC3F75" w14:paraId="029E0B9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A3E5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7A25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BF01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6B8A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7139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887A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85FF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75CB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C3F8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E25DDB" w:rsidRPr="00CC3F75" w14:paraId="40CD1A5F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F68C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2D09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81F5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6FA9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B0C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6B76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80D0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9322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6671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E25DDB" w:rsidRPr="00CC3F75" w14:paraId="3AC9327E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9798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78FF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B273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2D3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2431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588D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FDA7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C640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5B90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210ABEE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2CE8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A318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B57D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4E13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0D13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7542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4D50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C69F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A2A7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68D6519B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AE1A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F0E6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80CE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426C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07BD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C590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10F2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E42C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575D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3276E5E2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5905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FE63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FF98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415F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B9CD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CC47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E13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11E7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9C8B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3B6790CF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DE63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BBE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27B0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6C90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A29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A2F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F72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2185,4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BA0B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1055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33AC331F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2EB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Ремонт и содержание автомобильных </w:t>
            </w:r>
            <w:proofErr w:type="gramStart"/>
            <w:r w:rsidRPr="00CC3F75">
              <w:rPr>
                <w:rFonts w:ascii="Courier New" w:eastAsia="Times New Roman" w:hAnsi="Courier New" w:cs="Courier New"/>
                <w:lang w:eastAsia="ru-RU"/>
              </w:rPr>
              <w:t>дорог  общего</w:t>
            </w:r>
            <w:proofErr w:type="gramEnd"/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CE4D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336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1B5F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F5E6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4CDA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1BF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2185,4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06B8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A402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22EB4D0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1F80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47D6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CC5F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483B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E6A7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7F0E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1062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2185,4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5461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F480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6991E02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6AB2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0FE6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FCFD0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3CB3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6BB8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490F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94D2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1EF0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C47F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0C0ACA43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19AC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A9C6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E0CE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1E7B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23FB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42D7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FCF8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77B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4BD9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3E5489A7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E35D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4809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570D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63E6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395A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225E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3F14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BB75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44A5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6C7409B1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19F4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8A8A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A250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B065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DE83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1F51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5852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0CE7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D09F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53EB4C25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4B7A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27F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7B4E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2CB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909A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383F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A54B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12DA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2120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3659F825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515F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8552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6E03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4FA0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9643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590B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E232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8A65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1BFD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14,0</w:t>
            </w:r>
          </w:p>
        </w:tc>
      </w:tr>
      <w:tr w:rsidR="00E25DDB" w:rsidRPr="00CC3F75" w14:paraId="5DACBE4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1772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44F6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8276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B3D6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E923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C625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5379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5F9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2B9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4,0</w:t>
            </w:r>
          </w:p>
        </w:tc>
      </w:tr>
      <w:tr w:rsidR="00E25DDB" w:rsidRPr="00CC3F75" w14:paraId="47029F5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CB11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3810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994B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A88D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09CE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16E3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D20D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0FC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911C9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E25DDB" w:rsidRPr="00CC3F75" w14:paraId="3038B42D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8190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44F5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4D93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D91D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162F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E607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8A3E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5B9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48E0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E25DDB" w:rsidRPr="00CC3F75" w14:paraId="78D3A4D2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4E6D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853F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A1BB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65EB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DBDB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4311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CBCF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B0A2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0741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E25DDB" w:rsidRPr="00CC3F75" w14:paraId="22645C65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70B4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9119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4A36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50B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B0DD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08001105</w:t>
            </w:r>
            <w:r w:rsidRPr="00CC3F75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FB68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9E0F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9072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33FD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E25DDB" w:rsidRPr="00CC3F75" w14:paraId="40ED4483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940E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B5F7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B379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FAAD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ABD6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1A9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4833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9A72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E270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E25DDB" w:rsidRPr="00CC3F75" w14:paraId="1D509649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A3C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30AA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C51A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55B3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94E3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B13F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8A43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1D8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6023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25DDB" w:rsidRPr="00CC3F75" w14:paraId="59244E12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223D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6E21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BD8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7F2A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4B11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B3AB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94E0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28B6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ABEB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25DDB" w:rsidRPr="00CC3F75" w14:paraId="1E3E537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FA9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0EB2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982B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8A0F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4E31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82F9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665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4DC8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CEC3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25DDB" w:rsidRPr="00CC3F75" w14:paraId="69DB383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EE7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E580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4C35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79C0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A93A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08F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1425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B7FE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617C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25DDB" w:rsidRPr="00CC3F75" w14:paraId="28C9FEE5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8575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A4B3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53F5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B16A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1447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D22E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0302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3881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9421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0C8733F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45F0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Деятельность в области </w:t>
            </w:r>
            <w:proofErr w:type="spellStart"/>
            <w:r w:rsidRPr="00CC3F75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F309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8EE6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E801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4E5A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BBFD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C6D1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28D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1FEC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7DCDEF7D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15C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CF51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263A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57BF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0C5E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645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7295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A80E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0A7B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654125A7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9857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23E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6D85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6DDD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895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B3D4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AF56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47EC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F76E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571D4AF1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E58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C6E4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EC01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C956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BDF0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867E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82BD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6C62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C80F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5B33987D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0E20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B342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BA1D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BA1D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DC4D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594B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63ED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9CB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CC23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125F38E3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DCB7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2E50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906C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4B8F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96F1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7B39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0EFA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6F76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D9EB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7604EDDC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624D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05E2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8659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E3BE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C016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E9E0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D1D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050B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594A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499C70F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6024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2A3F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9988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CF2F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1E6F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6678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E58B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D766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47A8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0ABFED61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6A63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3A1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A948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122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694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C396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26E5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F141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250B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2C945FF4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254B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9C0D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793F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4DB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4A25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41D2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004B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1B1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9DD1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6C3CC4F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1D2E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3E74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BFA4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CBF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9051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C65C1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7B26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4D1C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13C8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4E8A2B82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D061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013A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E990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682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297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EDD7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2F4F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DC18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5A79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6BBA393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3FF2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06EB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3F30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FA5F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DEA3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E12E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7C4C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46A7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655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4FB0C467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24DF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7071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7632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2D32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BB47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8357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8F5F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0105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0BC9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5F5E9939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B767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B8A6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9FBA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7BB9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450D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D4E5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37FC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AC2A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A38B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6C67F5DF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90A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Обеспечение комплексного развития городской среды и повышение уровня благоустройства на территории Голуметского 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B44B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7156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D588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B04C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34FF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E778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BC7D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D4DA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413905B2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06AD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08E0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68CF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AF6C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A5E0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6FB2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E11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EE15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87F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6309EF49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C52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0A1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7316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E0BB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51FA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C73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BD9A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995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865E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0ED67CC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DAF5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C850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94BD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05F0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BB35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CECB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24B4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F977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3CAC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3653DCDE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D7AE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14BA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148E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66E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FBF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8DDE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6656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BE80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0E0F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6844,1</w:t>
            </w:r>
          </w:p>
        </w:tc>
      </w:tr>
      <w:tr w:rsidR="00E25DDB" w:rsidRPr="00CC3F75" w14:paraId="24A29CFB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D08C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6120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F8E8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BE36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D04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873E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25AF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6761,4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8F34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7078,4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A999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6844,1</w:t>
            </w:r>
          </w:p>
        </w:tc>
      </w:tr>
      <w:tr w:rsidR="00E25DDB" w:rsidRPr="00CC3F75" w14:paraId="44418B5F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D175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5030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1F3A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CBB1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2130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1042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94A2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6761,4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D6E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7078,4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43DB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6844,1</w:t>
            </w:r>
          </w:p>
        </w:tc>
      </w:tr>
      <w:tr w:rsidR="00E25DDB" w:rsidRPr="00CC3F75" w14:paraId="5433FDF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CA43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395C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528E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E7E8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8066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9D08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2308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6761,4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D52B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7078,4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AE08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6844,1</w:t>
            </w:r>
          </w:p>
        </w:tc>
      </w:tr>
      <w:tr w:rsidR="00E25DDB" w:rsidRPr="00CC3F75" w14:paraId="21F8FCC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3010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ABBD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4E23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78A9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D5DB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0DD3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284F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6351,4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4656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6099,6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3008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5865,3</w:t>
            </w:r>
          </w:p>
        </w:tc>
      </w:tr>
      <w:tr w:rsidR="00E25DDB" w:rsidRPr="00CC3F75" w14:paraId="39FBF95B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6838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FFFE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9D79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0104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C25D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3901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12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76F3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379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5034,0</w:t>
            </w:r>
          </w:p>
        </w:tc>
      </w:tr>
      <w:tr w:rsidR="00E25DDB" w:rsidRPr="00CC3F75" w14:paraId="75CD5037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9DB4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DBD4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35D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607D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8443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CA0E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6ACD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1A0E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68DD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831,3</w:t>
            </w:r>
          </w:p>
        </w:tc>
      </w:tr>
      <w:tr w:rsidR="00E25DDB" w:rsidRPr="00CC3F75" w14:paraId="7966935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B54A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A67B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9153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0D5D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8B60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B2BD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AB0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6FB5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523A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0C7FCD0B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F553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5B68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89A9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F26C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FD2F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E62B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DFDC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D28A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CC64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978,8</w:t>
            </w:r>
          </w:p>
        </w:tc>
      </w:tr>
      <w:tr w:rsidR="00E25DDB" w:rsidRPr="00CC3F75" w14:paraId="61759F25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9CF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942C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497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57D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62BB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836C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9E00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4832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8266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978,8</w:t>
            </w:r>
          </w:p>
        </w:tc>
      </w:tr>
      <w:tr w:rsidR="00E25DDB" w:rsidRPr="00CC3F75" w14:paraId="1190574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73FF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D7AF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30B0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A04D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D5D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4569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A36B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1003,8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116B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1525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1100,0</w:t>
            </w:r>
          </w:p>
        </w:tc>
      </w:tr>
      <w:tr w:rsidR="00E25DDB" w:rsidRPr="00CC3F75" w14:paraId="7BE7A37D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114E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B16F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DCF8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F9CA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8888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9A9A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E93D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A929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5C15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:rsidRPr="00CC3F75" w14:paraId="740AB1DE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7E4A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C9AD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CE35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AD05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79DA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7054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23BD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DEEF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6118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:rsidRPr="00CC3F75" w14:paraId="017B789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6855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Доплаты к пенсиям, 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61F7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</w:t>
            </w: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1EF4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612F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3990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490010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36E7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10CB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29C2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1054,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C865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1100,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</w:tr>
      <w:tr w:rsidR="00E25DDB" w:rsidRPr="00CC3F75" w14:paraId="36DDC6B3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E651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9FA1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BAFE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7F43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04D1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9B81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8B4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BEB0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3B7C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:rsidRPr="00CC3F75" w14:paraId="4A1180B9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C9B7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5074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55A7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BF34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19EA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1143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037E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D50D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228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:rsidRPr="00CC3F75" w14:paraId="401B0B7D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41D8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F2E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D45F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2D73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7772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2FE0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7BA0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14:paraId="7139029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68AA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94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14,2</w:t>
            </w:r>
          </w:p>
        </w:tc>
      </w:tr>
      <w:tr w:rsidR="00E25DDB" w:rsidRPr="00CC3F75" w14:paraId="205F8633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49A6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3E25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E1E2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7D1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C133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9A29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F0F2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2E57A5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3A9C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175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E25DDB" w:rsidRPr="00CC3F75" w14:paraId="2E64E759" w14:textId="77777777" w:rsidTr="00E25DDB">
        <w:trPr>
          <w:trHeight w:val="31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C0B1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29D3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7213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26F6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8D19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E059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878F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E96A8F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E411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3CBF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E25DDB" w:rsidRPr="00CC3F75" w14:paraId="0ECCE31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C1DA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A146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D04E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15A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75EB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85CD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F0C0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EBC897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23A7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92BA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E25DDB" w:rsidRPr="00CC3F75" w14:paraId="14D3AAD5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0BB0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3D4E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CA30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7F5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1156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DC55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9512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BCC4E1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CB64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9872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E25DDB" w:rsidRPr="00CC3F75" w14:paraId="043C7BA4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D6CF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B2E4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B4A1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6F8B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0C84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FCAA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EE68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2DE8BC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6319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9E3F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14,2</w:t>
            </w:r>
          </w:p>
        </w:tc>
      </w:tr>
      <w:tr w:rsidR="00E25DDB" w:rsidRPr="00CC3F75" w14:paraId="02CEBAE9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FF96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0A2F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7B0F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C12F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1AD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2CAC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9369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F141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B82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</w:tr>
      <w:tr w:rsidR="00E25DDB" w:rsidRPr="00CC3F75" w14:paraId="225760E4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531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354C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9226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897E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8BA1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79BD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1286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7C8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D4B1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:rsidRPr="00CC3F75" w14:paraId="4620A43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CDE1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0512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6EFC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8B91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1C2D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C3B8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53F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434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DBDA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:rsidRPr="00CC3F75" w14:paraId="315256B0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91DB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5A46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038B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C9AA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5A7C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3209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7094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B549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7F08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:rsidRPr="00CC3F75" w14:paraId="46CF8B2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45EE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989E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C2F6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4073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6BA8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EA13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A87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0FEA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3E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:rsidRPr="00CC3F75" w14:paraId="08244326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AA65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C60E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D423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25E2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932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2135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CE35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99E2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4FE1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:rsidRPr="00CC3F75" w14:paraId="7F9C43C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0C24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9DD7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2A0C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FF8F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F1EC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CAC9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5A66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C66F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73DD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</w:tr>
      <w:tr w:rsidR="00E25DDB" w:rsidRPr="00CC3F75" w14:paraId="0F0634D3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1585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ОБЩЕГО ХАРАКТЕРА БЮДЖЕТАМ БЮДЖЕТНОЙ СИСТЕМЫ 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64DF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A6A4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B11C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7160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3FC1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B662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BF2C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D0CF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lang w:eastAsia="ru-RU"/>
              </w:rPr>
              <w:t>59,6</w:t>
            </w:r>
          </w:p>
        </w:tc>
      </w:tr>
      <w:tr w:rsidR="00E25DDB" w:rsidRPr="00CC3F75" w14:paraId="57FD3D45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529C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0170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F29E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740A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860A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07E3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61F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9BB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B4AB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</w:tr>
      <w:tr w:rsidR="00E25DDB" w:rsidRPr="00CC3F75" w14:paraId="2971372E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4594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2EBF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41CE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5BB9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A320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DE36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A9ED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D956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A23E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</w:tr>
      <w:tr w:rsidR="00E25DDB" w:rsidRPr="00CC3F75" w14:paraId="307458D2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EB1C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355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9511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92E0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6DB3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4BAA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A55B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62ED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0734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</w:tr>
      <w:tr w:rsidR="00E25DDB" w:rsidRPr="00CC3F75" w14:paraId="6BB6608B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02FD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7B30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CEE3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C5EF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33A2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B255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44A6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73C7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876E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</w:tr>
      <w:tr w:rsidR="00E25DDB" w:rsidRPr="00CC3F75" w14:paraId="749F79E2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2B28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7AC9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5555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58F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E148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6CD2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9DF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F26A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9C2B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59,6</w:t>
            </w:r>
          </w:p>
        </w:tc>
      </w:tr>
      <w:tr w:rsidR="00E25DDB" w:rsidRPr="00CC3F75" w14:paraId="004BCEDC" w14:textId="77777777" w:rsidTr="00E25DD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3D51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CC3F75">
              <w:rPr>
                <w:rFonts w:ascii="Courier New" w:eastAsia="Times New Roman" w:hAnsi="Courier New" w:cs="Courier New"/>
                <w:lang w:eastAsia="ru-RU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325F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4D85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D3AE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8B46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EF95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051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28B4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5B5704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A1B6C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72ECC4E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377C5181" w14:textId="77777777" w:rsidTr="00E25DDB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B6CB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69B6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5588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E1C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0362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9AD3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5E76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C040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3930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11191998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F932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внутреннему фин.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D68C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A89A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2F0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8079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7F7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2E7A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DAC3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99381F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D69A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0FAD06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402082FA" w14:textId="77777777" w:rsidTr="00E25DDB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7957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DC76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6A33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039B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2046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0D49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87C8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DE83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3318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14:paraId="4D9C123F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774C8F5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>Приложение № 5</w:t>
      </w:r>
    </w:p>
    <w:p w14:paraId="564E698C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1933F428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792A6344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>от 22.12.2023 № 86</w:t>
      </w:r>
    </w:p>
    <w:p w14:paraId="6A2F2581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BEC52B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C3F75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на исполнение публичных нормативных обязательств из бюджета Голуметского сельского поселения на 2024 год</w:t>
      </w:r>
      <w:r w:rsidRPr="00CC3F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и плановый период 2025-2026 годов</w:t>
      </w:r>
    </w:p>
    <w:p w14:paraId="0A9ECD67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3AA68A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10470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484"/>
        <w:gridCol w:w="3746"/>
        <w:gridCol w:w="850"/>
        <w:gridCol w:w="709"/>
        <w:gridCol w:w="1276"/>
        <w:gridCol w:w="708"/>
        <w:gridCol w:w="854"/>
        <w:gridCol w:w="850"/>
        <w:gridCol w:w="993"/>
      </w:tblGrid>
      <w:tr w:rsidR="00E25DDB" w14:paraId="367990B9" w14:textId="77777777" w:rsidTr="00E25DDB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39F8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2" w:firstLine="10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C12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0ABD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Бюджетная классификация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E2E0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E25DDB" w14:paraId="104706CD" w14:textId="77777777" w:rsidTr="00E25DDB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E78A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8D45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47EE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496D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AAD4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6AFF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Вид расхода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8BC5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3F39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6EE7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2026</w:t>
            </w:r>
          </w:p>
        </w:tc>
      </w:tr>
      <w:tr w:rsidR="00E25DDB" w14:paraId="27AF88F7" w14:textId="77777777" w:rsidTr="00E25DDB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CA97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14:paraId="1F5DD62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E730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  <w:p w14:paraId="6FBFEF5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E88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1E88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32AB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A58A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855B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0CC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B43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14:paraId="100EEA13" w14:textId="77777777" w:rsidTr="00E25DDB">
        <w:trPr>
          <w:trHeight w:val="36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6286D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9960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  <w:p w14:paraId="1A2D0F0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C89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996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EA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8776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A2D4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85E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482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14:paraId="3B896210" w14:textId="77777777" w:rsidTr="00E25DDB">
        <w:trPr>
          <w:trHeight w:val="3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69AF8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3DB2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71A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16DA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C8C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D52F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529D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1CD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385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14:paraId="42B239BA" w14:textId="77777777" w:rsidTr="00E25DDB">
        <w:trPr>
          <w:trHeight w:val="6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3D994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ECD7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521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3A3A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59B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1B59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FA34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346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80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14:paraId="4293AF8A" w14:textId="77777777" w:rsidTr="00E25DDB">
        <w:trPr>
          <w:trHeight w:val="43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D5C6D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FA2D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7C8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23B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A8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5F8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4BA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5CD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9FE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14:paraId="4A4660ED" w14:textId="77777777" w:rsidTr="00E25DDB">
        <w:trPr>
          <w:trHeight w:val="47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C22670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9605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D8A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1397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3A7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9C63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5D23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943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E9D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  <w:tr w:rsidR="00E25DDB" w14:paraId="46B8E732" w14:textId="77777777" w:rsidTr="00E25DDB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80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6006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A358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53CA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5027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BD49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6698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82B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671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1100,0</w:t>
            </w:r>
          </w:p>
        </w:tc>
      </w:tr>
    </w:tbl>
    <w:p w14:paraId="3E8A31D8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19D2CB2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CC3F75">
        <w:rPr>
          <w:rFonts w:ascii="Courier New" w:eastAsia="Times New Roman" w:hAnsi="Courier New" w:cs="Courier New"/>
          <w:b/>
          <w:lang w:eastAsia="ru-RU"/>
        </w:rPr>
        <w:t>Приложение № 6</w:t>
      </w:r>
    </w:p>
    <w:p w14:paraId="65C8942F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CC3F75">
        <w:rPr>
          <w:rFonts w:ascii="Courier New" w:eastAsia="Times New Roman" w:hAnsi="Courier New" w:cs="Courier New"/>
          <w:b/>
          <w:lang w:eastAsia="ru-RU"/>
        </w:rPr>
        <w:t xml:space="preserve">к решению Думы Голуметского </w:t>
      </w:r>
    </w:p>
    <w:p w14:paraId="5AE9C203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CC3F75">
        <w:rPr>
          <w:rFonts w:ascii="Courier New" w:eastAsia="Times New Roman" w:hAnsi="Courier New" w:cs="Courier New"/>
          <w:b/>
          <w:lang w:eastAsia="ru-RU"/>
        </w:rPr>
        <w:t xml:space="preserve">сельского поселения </w:t>
      </w:r>
    </w:p>
    <w:p w14:paraId="54C4DF5B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  <w:r w:rsidRPr="00CC3F75">
        <w:rPr>
          <w:rFonts w:ascii="Courier New" w:eastAsia="Times New Roman" w:hAnsi="Courier New" w:cs="Courier New"/>
          <w:b/>
          <w:lang w:eastAsia="ru-RU"/>
        </w:rPr>
        <w:t>от 22.12.2023 № 86</w:t>
      </w:r>
    </w:p>
    <w:p w14:paraId="1FB97FFA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b/>
          <w:lang w:eastAsia="ru-RU"/>
        </w:rPr>
      </w:pPr>
    </w:p>
    <w:p w14:paraId="2A6F4C19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C3F7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Распределение бюджетных ассигнований на реализацию муниципальных программ Голуметского муниципального образования на 2024 год</w:t>
      </w:r>
    </w:p>
    <w:p w14:paraId="0AC7305B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C3F7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плановый период 2025-2026 годов</w:t>
      </w:r>
    </w:p>
    <w:p w14:paraId="1696BB4C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0470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485"/>
        <w:gridCol w:w="4172"/>
        <w:gridCol w:w="709"/>
        <w:gridCol w:w="850"/>
        <w:gridCol w:w="1134"/>
        <w:gridCol w:w="567"/>
        <w:gridCol w:w="11"/>
        <w:gridCol w:w="840"/>
        <w:gridCol w:w="851"/>
        <w:gridCol w:w="851"/>
      </w:tblGrid>
      <w:tr w:rsidR="00E25DDB" w14:paraId="14E02475" w14:textId="77777777" w:rsidTr="00CC3F75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BE87D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2" w:firstLine="100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25D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F523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Бюджетная классификация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129D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сумма</w:t>
            </w:r>
          </w:p>
        </w:tc>
      </w:tr>
      <w:tr w:rsidR="00E25DDB" w14:paraId="285D07BC" w14:textId="77777777" w:rsidTr="00CC3F75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36B2D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92E9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77CE5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37CF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ФКР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E647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0839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6173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4A7F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D720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2026</w:t>
            </w:r>
          </w:p>
        </w:tc>
      </w:tr>
      <w:tr w:rsidR="00E25DDB" w14:paraId="422B3A51" w14:textId="77777777" w:rsidTr="00CC3F75">
        <w:trPr>
          <w:trHeight w:val="7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74D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42E4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2023-2025 годах».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FFDB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3FCA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13EFDFC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93BC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860100000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6F5C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FC99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611E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8C5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25DDB" w14:paraId="6680EC06" w14:textId="77777777" w:rsidTr="00CC3F75">
        <w:trPr>
          <w:trHeight w:val="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05A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B85E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DCB4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B8DF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271F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B92E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0B21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2503,4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DF3D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FD81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25DDB" w14:paraId="0B1E3621" w14:textId="77777777" w:rsidTr="00CC3F75">
        <w:trPr>
          <w:trHeight w:val="7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8F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72B9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«Благоустройство населенных пунктов Голуметского сельского поселения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F479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A7DF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F4E3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8538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F05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9A12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7798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25DDB" w14:paraId="7589C66B" w14:textId="77777777" w:rsidTr="00CC3F75">
        <w:trPr>
          <w:trHeight w:val="70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585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DF9D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2018-2025 годы.»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5C7C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EED7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9FBC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DB91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1B9F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7E4B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E0BD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25DDB" w14:paraId="10968948" w14:textId="77777777" w:rsidTr="00CC3F75">
        <w:trPr>
          <w:trHeight w:val="2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C5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158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6B6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21A2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11C2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319C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E36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3113,5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465B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E581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</w:tbl>
    <w:p w14:paraId="51106153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lastRenderedPageBreak/>
        <w:t>Приложение № 7</w:t>
      </w:r>
    </w:p>
    <w:p w14:paraId="7C727B99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4EFCA39A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4D1D3112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>от 22.12.2023 № 86</w:t>
      </w:r>
    </w:p>
    <w:p w14:paraId="73F06F7B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F1A9C2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3F75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муниципальных внутренних заимствований Голуметского</w:t>
      </w:r>
    </w:p>
    <w:p w14:paraId="770A5CDA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3F75">
        <w:rPr>
          <w:rFonts w:ascii="Arial" w:eastAsia="Times New Roman" w:hAnsi="Arial" w:cs="Arial"/>
          <w:b/>
          <w:sz w:val="30"/>
          <w:szCs w:val="30"/>
          <w:lang w:eastAsia="ru-RU"/>
        </w:rPr>
        <w:t>сельского поселения на 2024 год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843"/>
        <w:gridCol w:w="1842"/>
        <w:gridCol w:w="1275"/>
        <w:gridCol w:w="1276"/>
        <w:gridCol w:w="1701"/>
      </w:tblGrid>
      <w:tr w:rsidR="00E25DDB" w14:paraId="4675F974" w14:textId="77777777" w:rsidTr="00E25DDB">
        <w:trPr>
          <w:trHeight w:val="80"/>
        </w:trPr>
        <w:tc>
          <w:tcPr>
            <w:tcW w:w="2142" w:type="dxa"/>
            <w:noWrap/>
            <w:vAlign w:val="bottom"/>
            <w:hideMark/>
          </w:tcPr>
          <w:p w14:paraId="63990E2E" w14:textId="77777777" w:rsidR="00E25DDB" w:rsidRDefault="00E25D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01C1E5A3" w14:textId="77777777" w:rsidR="00E25DDB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14:paraId="06935969" w14:textId="77777777" w:rsidR="00E25DDB" w:rsidRDefault="00E2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5DD9D7A7" w14:textId="77777777" w:rsidR="00E25DDB" w:rsidRDefault="00E25DD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09330F95" w14:textId="77777777" w:rsidR="00E25DDB" w:rsidRDefault="00E25DD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06E97D3B" w14:textId="77777777" w:rsidR="00E25DDB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</w:tbl>
    <w:p w14:paraId="36EFB9BF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7"/>
        <w:gridCol w:w="1134"/>
        <w:gridCol w:w="993"/>
        <w:gridCol w:w="1701"/>
      </w:tblGrid>
      <w:tr w:rsidR="00E25DDB" w:rsidRPr="00CC3F75" w14:paraId="7FEA12D3" w14:textId="77777777" w:rsidTr="00E25DDB">
        <w:trPr>
          <w:trHeight w:val="15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5AFBA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33628" w14:textId="77777777" w:rsidR="00E25DDB" w:rsidRPr="00CC3F75" w:rsidRDefault="00E25DDB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1703A" w14:textId="77777777" w:rsidR="00E25DDB" w:rsidRPr="00CC3F75" w:rsidRDefault="00E25DD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Объем привлечения в 2024 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B36CB" w14:textId="77777777" w:rsidR="00E25DDB" w:rsidRPr="00CC3F75" w:rsidRDefault="00E25DD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Объем погашения в 2024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1B56E" w14:textId="77777777" w:rsidR="00E25DDB" w:rsidRPr="00CC3F75" w:rsidRDefault="00E25DDB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01.01.2025 года</w:t>
            </w:r>
          </w:p>
        </w:tc>
      </w:tr>
      <w:tr w:rsidR="00E25DDB" w:rsidRPr="00CC3F75" w14:paraId="1C0EC152" w14:textId="77777777" w:rsidTr="00E25DDB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12EFF" w14:textId="77777777" w:rsidR="00E25DDB" w:rsidRPr="00CC3F75" w:rsidRDefault="00E25DDB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4E0B3" w14:textId="77777777" w:rsidR="00E25DDB" w:rsidRPr="00CC3F75" w:rsidRDefault="00E25D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D1ABA" w14:textId="77777777" w:rsidR="00E25DDB" w:rsidRPr="00CC3F75" w:rsidRDefault="00E25D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73A65" w14:textId="77777777" w:rsidR="00E25DDB" w:rsidRPr="00CC3F75" w:rsidRDefault="00E25D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81307" w14:textId="77777777" w:rsidR="00E25DDB" w:rsidRPr="00CC3F75" w:rsidRDefault="00E25D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</w:t>
            </w:r>
          </w:p>
        </w:tc>
      </w:tr>
      <w:tr w:rsidR="00E25DDB" w:rsidRPr="00CC3F75" w14:paraId="5401DDF3" w14:textId="77777777" w:rsidTr="00E25DDB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B2F17" w14:textId="77777777" w:rsidR="00E25DDB" w:rsidRPr="00CC3F75" w:rsidRDefault="00E25DD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A906D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5DDF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4F74C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FFCCC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25DDB" w:rsidRPr="00CC3F75" w14:paraId="1D0AB1AE" w14:textId="77777777" w:rsidTr="00E25DDB">
        <w:trPr>
          <w:trHeight w:val="4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C83D3" w14:textId="77777777" w:rsidR="00E25DDB" w:rsidRPr="00CC3F75" w:rsidRDefault="00E25DDB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A199C" w14:textId="77777777" w:rsidR="00E25DDB" w:rsidRPr="00CC3F75" w:rsidRDefault="00E25D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534FC" w14:textId="77777777" w:rsidR="00E25DDB" w:rsidRPr="00CC3F75" w:rsidRDefault="00E25D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E940C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25B70" w14:textId="77777777" w:rsidR="00E25DDB" w:rsidRPr="00CC3F75" w:rsidRDefault="00E25D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</w:t>
            </w:r>
          </w:p>
        </w:tc>
      </w:tr>
      <w:tr w:rsidR="00E25DDB" w:rsidRPr="00CC3F75" w14:paraId="53F84264" w14:textId="77777777" w:rsidTr="00E25DDB">
        <w:trPr>
          <w:trHeight w:val="7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F1975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06EA6" w14:textId="77777777" w:rsidR="00E25DDB" w:rsidRPr="00CC3F75" w:rsidRDefault="00E25DD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до 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1CBA4" w14:textId="77777777" w:rsidR="00E25DDB" w:rsidRPr="00CC3F75" w:rsidRDefault="00E25DD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E3DCD" w14:textId="77777777" w:rsidR="00E25DDB" w:rsidRPr="00CC3F75" w:rsidRDefault="00E25DD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5B89E" w14:textId="77777777" w:rsidR="00E25DDB" w:rsidRPr="00CC3F75" w:rsidRDefault="00E25DDB">
            <w:pPr>
              <w:spacing w:after="0" w:line="240" w:lineRule="auto"/>
              <w:ind w:firstLineChars="100" w:firstLine="22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до 1 лет</w:t>
            </w:r>
          </w:p>
        </w:tc>
      </w:tr>
      <w:tr w:rsidR="00E25DDB" w:rsidRPr="00CC3F75" w14:paraId="28F1E9BD" w14:textId="77777777" w:rsidTr="00E25DDB">
        <w:trPr>
          <w:trHeight w:val="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7CA9F" w14:textId="77777777" w:rsidR="00E25DDB" w:rsidRPr="00CC3F75" w:rsidRDefault="00E25DDB">
            <w:pPr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51CDE" w14:textId="77777777" w:rsidR="00E25DDB" w:rsidRPr="00CC3F75" w:rsidRDefault="00E25D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121B9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7B56F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84D7F" w14:textId="77777777" w:rsidR="00E25DDB" w:rsidRPr="00CC3F75" w:rsidRDefault="00E25DD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E25DDB" w:rsidRPr="00CC3F75" w14:paraId="60366916" w14:textId="77777777" w:rsidTr="00E25DDB">
        <w:trPr>
          <w:trHeight w:val="2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0C103" w14:textId="77777777" w:rsidR="00E25DDB" w:rsidRPr="00CC3F75" w:rsidRDefault="00E25DD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989A0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18A6D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8667E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0C304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25DDB" w:rsidRPr="00CC3F75" w14:paraId="24C4B90E" w14:textId="77777777" w:rsidTr="00E25DDB">
        <w:trPr>
          <w:trHeight w:val="8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A5BC4" w14:textId="77777777" w:rsidR="00E25DDB" w:rsidRPr="00CC3F75" w:rsidRDefault="00E25DD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F41D2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D0A67" w14:textId="77777777" w:rsidR="00E25DDB" w:rsidRPr="00CC3F75" w:rsidRDefault="00E25DD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4E796" w14:textId="77777777" w:rsidR="00E25DDB" w:rsidRPr="00CC3F75" w:rsidRDefault="00E25DDB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53AFD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14:paraId="68DA80C0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8A2B5B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>Приложение № 8</w:t>
      </w:r>
    </w:p>
    <w:p w14:paraId="4CAE0139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4A71C644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09D00163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>от 22.12.2023 № 86</w:t>
      </w:r>
    </w:p>
    <w:p w14:paraId="0BD1EEE9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C7201D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3F75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муниципальных внутренних заимствований Голуметского</w:t>
      </w:r>
    </w:p>
    <w:p w14:paraId="6527A63D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3F75">
        <w:rPr>
          <w:rFonts w:ascii="Arial" w:eastAsia="Times New Roman" w:hAnsi="Arial" w:cs="Arial"/>
          <w:b/>
          <w:sz w:val="30"/>
          <w:szCs w:val="30"/>
          <w:lang w:eastAsia="ru-RU"/>
        </w:rPr>
        <w:t>сельского поселения на плановый период 2025-2026 годов</w:t>
      </w:r>
    </w:p>
    <w:tbl>
      <w:tblPr>
        <w:tblW w:w="16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1"/>
        <w:gridCol w:w="1557"/>
        <w:gridCol w:w="1133"/>
        <w:gridCol w:w="992"/>
        <w:gridCol w:w="993"/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  <w:gridCol w:w="1134"/>
      </w:tblGrid>
      <w:tr w:rsidR="00E25DDB" w14:paraId="110222B1" w14:textId="77777777" w:rsidTr="00E25DDB">
        <w:trPr>
          <w:trHeight w:val="300"/>
        </w:trPr>
        <w:tc>
          <w:tcPr>
            <w:tcW w:w="1433" w:type="dxa"/>
            <w:noWrap/>
            <w:vAlign w:val="bottom"/>
            <w:hideMark/>
          </w:tcPr>
          <w:p w14:paraId="3D216AB8" w14:textId="77777777" w:rsidR="00E25DDB" w:rsidRDefault="00E25D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607F8A6" w14:textId="77777777" w:rsidR="00E25DDB" w:rsidRDefault="00E2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3ADAD00C" w14:textId="77777777" w:rsidR="00E25DDB" w:rsidRDefault="00E2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776C2ABB" w14:textId="77777777" w:rsidR="00E25DDB" w:rsidRDefault="00E25DD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0BB047FD" w14:textId="77777777" w:rsidR="00E25DDB" w:rsidRDefault="00E25DD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04C678B9" w14:textId="77777777" w:rsidR="00E25DDB" w:rsidRDefault="00E25DD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D121371" w14:textId="77777777" w:rsidR="00E25DDB" w:rsidRDefault="00E25DD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980C5C5" w14:textId="77777777" w:rsidR="00E25DDB" w:rsidRDefault="00E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C2FE9BC" w14:textId="77777777" w:rsidR="00E25DDB" w:rsidRDefault="00E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26C2F8" w14:textId="77777777" w:rsidR="00E25DDB" w:rsidRDefault="00E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B124656" w14:textId="77777777" w:rsidR="00E25DDB" w:rsidRDefault="00E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7212B75" w14:textId="77777777" w:rsidR="00E25DDB" w:rsidRDefault="00E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E8CF5A7" w14:textId="77777777" w:rsidR="00E25DDB" w:rsidRDefault="00E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0B8F2D0" w14:textId="77777777" w:rsidR="00E25DDB" w:rsidRDefault="00E25D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32480C06" w14:textId="77777777" w:rsidR="00E25DDB" w:rsidRDefault="00E2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</w:tbl>
    <w:p w14:paraId="19F991FB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4"/>
        <w:gridCol w:w="992"/>
        <w:gridCol w:w="992"/>
        <w:gridCol w:w="991"/>
        <w:gridCol w:w="991"/>
        <w:gridCol w:w="991"/>
        <w:gridCol w:w="1133"/>
      </w:tblGrid>
      <w:tr w:rsidR="00E25DDB" w:rsidRPr="00CC3F75" w14:paraId="2DEB796F" w14:textId="77777777" w:rsidTr="00E25DDB">
        <w:trPr>
          <w:trHeight w:val="2041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620E1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Виды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91B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01.01.2025 года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5E119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Объем привлечения в 2025 году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D6D44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Объем погашения в 2025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9BA27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01.01.2026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B522F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Объем привлечения в 2026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0B7F9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Объем погашения в 2026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2A116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Верхний предел муниципального долга на 01.01.2027 года</w:t>
            </w:r>
          </w:p>
        </w:tc>
      </w:tr>
      <w:tr w:rsidR="00E25DDB" w:rsidRPr="00CC3F75" w14:paraId="649DFDAD" w14:textId="77777777" w:rsidTr="00E25DDB">
        <w:trPr>
          <w:trHeight w:val="52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745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0E48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AC84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169F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A04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AA74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0470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2AC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1010</w:t>
            </w:r>
          </w:p>
        </w:tc>
      </w:tr>
      <w:tr w:rsidR="00E25DDB" w:rsidRPr="00CC3F75" w14:paraId="5BE97977" w14:textId="77777777" w:rsidTr="00E25DDB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C91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438C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2A6FE" w14:textId="77777777" w:rsidR="00E25DDB" w:rsidRPr="00CC3F75" w:rsidRDefault="00E25DDB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D5EC6" w14:textId="77777777" w:rsidR="00E25DDB" w:rsidRPr="00CC3F75" w:rsidRDefault="00E25DDB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9BF79" w14:textId="77777777" w:rsidR="00E25DDB" w:rsidRPr="00CC3F75" w:rsidRDefault="00E25DDB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3743A" w14:textId="77777777" w:rsidR="00E25DDB" w:rsidRPr="00CC3F75" w:rsidRDefault="00E25DDB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EA4DE" w14:textId="77777777" w:rsidR="00E25DDB" w:rsidRPr="00CC3F75" w:rsidRDefault="00E25DDB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7C3A6" w14:textId="77777777" w:rsidR="00E25DDB" w:rsidRPr="00CC3F75" w:rsidRDefault="00E25DDB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</w:tr>
      <w:tr w:rsidR="00E25DDB" w:rsidRPr="00CC3F75" w14:paraId="532B24E8" w14:textId="77777777" w:rsidTr="00E25DDB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B2F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035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0718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0D4B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E181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E5A5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C49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A0C0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1010</w:t>
            </w:r>
          </w:p>
        </w:tc>
      </w:tr>
      <w:tr w:rsidR="00E25DDB" w:rsidRPr="00CC3F75" w14:paraId="5AA1C336" w14:textId="77777777" w:rsidTr="00E25DDB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A80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126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до 1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72F9" w14:textId="77777777" w:rsidR="00E25DDB" w:rsidRPr="00CC3F75" w:rsidRDefault="00E25DD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A2D5" w14:textId="77777777" w:rsidR="00E25DDB" w:rsidRPr="00CC3F75" w:rsidRDefault="00E25DDB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A03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до 1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5757" w14:textId="77777777" w:rsidR="00E25DDB" w:rsidRPr="00CC3F75" w:rsidRDefault="00E25DD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2486D" w14:textId="77777777" w:rsidR="00E25DDB" w:rsidRPr="00CC3F75" w:rsidRDefault="00E25DDB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12A5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до 1 лет</w:t>
            </w:r>
          </w:p>
        </w:tc>
      </w:tr>
      <w:tr w:rsidR="00E25DDB" w:rsidRPr="00CC3F75" w14:paraId="7CABDD3C" w14:textId="77777777" w:rsidTr="00E25DDB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E1A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ED6B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04D0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6D2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3B53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B45E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4EB1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C5C4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E25DDB" w:rsidRPr="00CC3F75" w14:paraId="514389EE" w14:textId="77777777" w:rsidTr="00E25DDB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CC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реструктурированные бюджетные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4F2B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0257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9BE3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30D1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ACFC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2C32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5037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E25DDB" w:rsidRPr="00CC3F75" w14:paraId="39F39E43" w14:textId="77777777" w:rsidTr="00E25DDB">
        <w:trPr>
          <w:trHeight w:val="15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602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993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1BF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5FF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B91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313C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9AFD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F94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14:paraId="3308C747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1C27C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>Приложение № 9</w:t>
      </w:r>
    </w:p>
    <w:p w14:paraId="741F0B20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65FAC308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60190636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>от 22.12.2023 № 86</w:t>
      </w:r>
    </w:p>
    <w:p w14:paraId="3B102C92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8AA68A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C3F7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 Голуметского сельского поселения на 2024 год и плановый период 2025-2026 годов.</w:t>
      </w:r>
    </w:p>
    <w:p w14:paraId="4024039A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lastRenderedPageBreak/>
        <w:t>тыс. руб.</w:t>
      </w:r>
    </w:p>
    <w:tbl>
      <w:tblPr>
        <w:tblpPr w:leftFromText="180" w:rightFromText="180" w:bottomFromText="160" w:vertAnchor="text" w:horzAnchor="margin" w:tblpXSpec="center" w:tblpY="170"/>
        <w:tblW w:w="10440" w:type="dxa"/>
        <w:tblLook w:val="04A0" w:firstRow="1" w:lastRow="0" w:firstColumn="1" w:lastColumn="0" w:noHBand="0" w:noVBand="1"/>
      </w:tblPr>
      <w:tblGrid>
        <w:gridCol w:w="4245"/>
        <w:gridCol w:w="2376"/>
        <w:gridCol w:w="1273"/>
        <w:gridCol w:w="1273"/>
        <w:gridCol w:w="1273"/>
      </w:tblGrid>
      <w:tr w:rsidR="00E25DDB" w:rsidRPr="00CC3F75" w14:paraId="40ED85C7" w14:textId="77777777" w:rsidTr="00E25DDB">
        <w:trPr>
          <w:trHeight w:val="24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145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49C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0BCF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E25DDB" w:rsidRPr="00CC3F75" w14:paraId="3EEB28C4" w14:textId="77777777" w:rsidTr="00E25DD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F27D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A563" w14:textId="77777777" w:rsidR="00E25DDB" w:rsidRPr="00CC3F75" w:rsidRDefault="00E25DDB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5AA1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40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2F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2026</w:t>
            </w:r>
          </w:p>
        </w:tc>
      </w:tr>
      <w:tr w:rsidR="00E25DDB" w:rsidRPr="00CC3F75" w14:paraId="3C89EBAB" w14:textId="77777777" w:rsidTr="00E25DDB">
        <w:trPr>
          <w:trHeight w:val="22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7CAA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58F9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1FBB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FC0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F3E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E25DDB" w:rsidRPr="00CC3F75" w14:paraId="387BB5A4" w14:textId="77777777" w:rsidTr="00E25DDB">
        <w:trPr>
          <w:trHeight w:val="523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E2C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B61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0B3B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AB2F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09EE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340,0</w:t>
            </w:r>
          </w:p>
        </w:tc>
      </w:tr>
      <w:tr w:rsidR="00E25DDB" w:rsidRPr="00CC3F75" w14:paraId="548DF3CC" w14:textId="77777777" w:rsidTr="00E25DDB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2C3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4B4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F775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2A23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709C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340,0</w:t>
            </w:r>
          </w:p>
        </w:tc>
      </w:tr>
      <w:tr w:rsidR="00E25DDB" w:rsidRPr="00CC3F75" w14:paraId="5599B41B" w14:textId="77777777" w:rsidTr="00E25DDB">
        <w:trPr>
          <w:trHeight w:val="36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CC4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7A3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143B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F76F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366B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1010,0</w:t>
            </w:r>
          </w:p>
        </w:tc>
      </w:tr>
      <w:tr w:rsidR="00E25DDB" w:rsidRPr="00CC3F75" w14:paraId="3B72E922" w14:textId="77777777" w:rsidTr="00E25DDB">
        <w:trPr>
          <w:trHeight w:val="47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606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сельских поселений в валюте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0FA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CACF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499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670,0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3D94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1010,0</w:t>
            </w:r>
          </w:p>
        </w:tc>
      </w:tr>
      <w:tr w:rsidR="00E25DDB" w:rsidRPr="00CC3F75" w14:paraId="77EF8D62" w14:textId="77777777" w:rsidTr="00E25DDB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6698B0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4FC81E2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60FB52A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5BBA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-330,0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E27F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-670,0</w:t>
            </w:r>
          </w:p>
        </w:tc>
      </w:tr>
      <w:tr w:rsidR="00E25DDB" w:rsidRPr="00CC3F75" w14:paraId="59170F42" w14:textId="77777777" w:rsidTr="00E25DDB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C0FEF53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A5D0D68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ED828D8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3CD0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-330,0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E127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-670,0</w:t>
            </w:r>
          </w:p>
        </w:tc>
      </w:tr>
      <w:tr w:rsidR="00E25DDB" w:rsidRPr="00CC3F75" w14:paraId="51223899" w14:textId="77777777" w:rsidTr="00E25DDB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4B1415F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7F25D703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9B697CE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EAB4A5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20EC9D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</w:tr>
      <w:tr w:rsidR="00E25DDB" w:rsidRPr="00CC3F75" w14:paraId="7C61D62C" w14:textId="77777777" w:rsidTr="00E25DDB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8E21F46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05D6842B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19920E4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8F984E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D2BB22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</w:tr>
      <w:tr w:rsidR="00E25DDB" w:rsidRPr="00CC3F75" w14:paraId="625BBCA2" w14:textId="77777777" w:rsidTr="00E25DDB">
        <w:trPr>
          <w:trHeight w:val="28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062597C" w14:textId="77777777" w:rsidR="00E25DDB" w:rsidRPr="00CC3F75" w:rsidRDefault="00E25D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FBB7E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3E98BB9F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29D5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3B5053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8556B2" w14:textId="77777777" w:rsidR="00E25DDB" w:rsidRPr="00CC3F75" w:rsidRDefault="00E25D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</w:tr>
      <w:tr w:rsidR="00E25DDB" w:rsidRPr="00CC3F75" w14:paraId="3DF438A0" w14:textId="77777777" w:rsidTr="00E25DDB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881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A4A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2F4D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74D46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C2B4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25DDB" w:rsidRPr="00CC3F75" w14:paraId="50885E0D" w14:textId="77777777" w:rsidTr="00E25DDB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2E1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F0C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E01C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5D51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D22A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E25DDB" w:rsidRPr="00CC3F75" w14:paraId="22800366" w14:textId="77777777" w:rsidTr="00E25DDB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07B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EB8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950 01 03 01 00 10 0000 810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3F51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ED19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B845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3CD7510C" w14:textId="77777777" w:rsidTr="00E25DDB">
        <w:trPr>
          <w:trHeight w:val="2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301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48C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9E30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63AA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5400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25DDB" w:rsidRPr="00CC3F75" w14:paraId="56549263" w14:textId="77777777" w:rsidTr="00E25DDB">
        <w:trPr>
          <w:trHeight w:val="2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0BD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 xml:space="preserve">Увеличение остатков средств 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A9E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000 01 05 00 00 </w:t>
            </w: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00 0000 500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DBDA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21 253,3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0BFB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19 476,7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80E2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20 248,2</w:t>
            </w:r>
          </w:p>
        </w:tc>
      </w:tr>
      <w:tr w:rsidR="00E25DDB" w:rsidRPr="00CC3F75" w14:paraId="477C91B4" w14:textId="77777777" w:rsidTr="00E25DDB">
        <w:trPr>
          <w:trHeight w:val="37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C91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4B2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1E75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-21 253,3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3B5F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-19 476,7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9812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-20 248,2</w:t>
            </w:r>
          </w:p>
        </w:tc>
      </w:tr>
      <w:tr w:rsidR="00E25DDB" w:rsidRPr="00CC3F75" w14:paraId="0E2684E0" w14:textId="77777777" w:rsidTr="00E25DDB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8CB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338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6DDF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-21 253,3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D269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-19 476,7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F3A9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-20 248,2</w:t>
            </w:r>
          </w:p>
        </w:tc>
      </w:tr>
      <w:tr w:rsidR="00E25DDB" w:rsidRPr="00CC3F75" w14:paraId="48194587" w14:textId="77777777" w:rsidTr="00E25DDB">
        <w:trPr>
          <w:trHeight w:val="2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41B0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iCs/>
                <w:lang w:eastAsia="ru-RU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059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8F12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-21 253,3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79FC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-19 476,7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9B45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-20 248,2</w:t>
            </w:r>
          </w:p>
        </w:tc>
      </w:tr>
      <w:tr w:rsidR="00E25DDB" w:rsidRPr="00CC3F75" w14:paraId="3E55EE25" w14:textId="77777777" w:rsidTr="00E25DDB">
        <w:trPr>
          <w:trHeight w:val="31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1B8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729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81069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21 253,3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A4D0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19 476,7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A114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20 248,2</w:t>
            </w:r>
          </w:p>
        </w:tc>
      </w:tr>
      <w:tr w:rsidR="00E25DDB" w:rsidRPr="00CC3F75" w14:paraId="6A3DAB83" w14:textId="77777777" w:rsidTr="00E25DDB">
        <w:trPr>
          <w:trHeight w:val="28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C60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CF8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4677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21 253,3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1D5E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19 476,7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89BCB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20 248,2</w:t>
            </w:r>
          </w:p>
        </w:tc>
      </w:tr>
      <w:tr w:rsidR="00E25DDB" w:rsidRPr="00CC3F75" w14:paraId="6D4EFA1A" w14:textId="77777777" w:rsidTr="00E25DDB">
        <w:trPr>
          <w:trHeight w:val="45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A89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873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0309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21 253,3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4661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19 476,7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CA55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20 248,2</w:t>
            </w:r>
          </w:p>
        </w:tc>
      </w:tr>
      <w:tr w:rsidR="00E25DDB" w:rsidRPr="00CC3F75" w14:paraId="6A42254A" w14:textId="77777777" w:rsidTr="00E25DDB">
        <w:trPr>
          <w:trHeight w:val="4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A3F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iCs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CC3F75">
              <w:rPr>
                <w:rFonts w:ascii="Courier New" w:eastAsia="Times New Roman" w:hAnsi="Courier New" w:cs="Courier New"/>
                <w:iCs/>
                <w:lang w:eastAsia="ru-RU"/>
              </w:rPr>
              <w:t>средств  бюджетов</w:t>
            </w:r>
            <w:proofErr w:type="gramEnd"/>
            <w:r w:rsidRPr="00CC3F75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сельских поселений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EF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282F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21 253,3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71C8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19 476,7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DC52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C3F75">
              <w:rPr>
                <w:rFonts w:ascii="Courier New" w:eastAsia="Times New Roman" w:hAnsi="Courier New" w:cs="Courier New"/>
                <w:lang w:eastAsia="ru-RU"/>
              </w:rPr>
              <w:t>20 248,2</w:t>
            </w:r>
          </w:p>
        </w:tc>
      </w:tr>
    </w:tbl>
    <w:p w14:paraId="069D7A74" w14:textId="77777777" w:rsidR="00E25DDB" w:rsidRPr="00CC3F75" w:rsidRDefault="00E25DDB" w:rsidP="00E25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6F5D33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>Приложение № 10</w:t>
      </w:r>
    </w:p>
    <w:p w14:paraId="65575C0B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63730F20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50182580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CC3F75">
        <w:rPr>
          <w:rFonts w:ascii="Courier New" w:eastAsia="Times New Roman" w:hAnsi="Courier New" w:cs="Courier New"/>
          <w:lang w:eastAsia="ru-RU"/>
        </w:rPr>
        <w:t>от 22.12.2023 № 86</w:t>
      </w:r>
    </w:p>
    <w:p w14:paraId="35B63135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8A8B0F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3F75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иных межбюджетных трансфертов из бюджета Голуметского сельского поселения на осуществление части полномочий по решению вопросов местного значения в соответствии с заключенными соглашениями на 2024 год и плановый период 2025-2026 годов</w:t>
      </w:r>
    </w:p>
    <w:p w14:paraId="430578E5" w14:textId="77777777" w:rsidR="00E25DDB" w:rsidRPr="00CC3F75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pPr w:leftFromText="180" w:rightFromText="180" w:bottomFromText="160" w:vertAnchor="text" w:horzAnchor="margin" w:tblpXSpec="center" w:tblpY="170"/>
        <w:tblW w:w="10440" w:type="dxa"/>
        <w:tblLook w:val="04A0" w:firstRow="1" w:lastRow="0" w:firstColumn="1" w:lastColumn="0" w:noHBand="0" w:noVBand="1"/>
      </w:tblPr>
      <w:tblGrid>
        <w:gridCol w:w="817"/>
        <w:gridCol w:w="4678"/>
        <w:gridCol w:w="1800"/>
        <w:gridCol w:w="1950"/>
        <w:gridCol w:w="1195"/>
      </w:tblGrid>
      <w:tr w:rsidR="00E25DDB" w:rsidRPr="00CC3F75" w14:paraId="5D2AE980" w14:textId="77777777" w:rsidTr="00E25DDB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BB6B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r w:rsidRPr="00CC3F75">
              <w:rPr>
                <w:rFonts w:ascii="Arial" w:eastAsia="Times New Roman" w:hAnsi="Arial" w:cs="Arial"/>
                <w:lang w:eastAsia="ru-RU"/>
              </w:rPr>
              <w:t>п.п</w:t>
            </w:r>
            <w:proofErr w:type="spellEnd"/>
            <w:r w:rsidRPr="00CC3F7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E70C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9C017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Сумма</w:t>
            </w:r>
          </w:p>
        </w:tc>
      </w:tr>
      <w:tr w:rsidR="00E25DDB" w:rsidRPr="00CC3F75" w14:paraId="5262519D" w14:textId="77777777" w:rsidTr="00E25DD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C7B7" w14:textId="77777777" w:rsidR="00E25DDB" w:rsidRPr="00CC3F75" w:rsidRDefault="00E25DDB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86C1" w14:textId="77777777" w:rsidR="00E25DDB" w:rsidRPr="00CC3F75" w:rsidRDefault="00E25DDB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C7AB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2024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BDDA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2025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3F59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2026</w:t>
            </w:r>
          </w:p>
        </w:tc>
      </w:tr>
      <w:tr w:rsidR="00E25DDB" w:rsidRPr="00CC3F75" w14:paraId="2BBDB59B" w14:textId="77777777" w:rsidTr="00E25DDB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E1DC1D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C6037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Жилищно-коммунальное хозяйство АЧРМО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028F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49,3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0C78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25AA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25DDB" w:rsidRPr="00CC3F75" w14:paraId="37B90F02" w14:textId="77777777" w:rsidTr="00E25DDB">
        <w:trPr>
          <w:trHeight w:val="1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CC07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0882C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КСП Черемховского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4CBE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59,6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E9D62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59,6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86AE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59,6</w:t>
            </w:r>
          </w:p>
        </w:tc>
      </w:tr>
      <w:tr w:rsidR="00E25DDB" w:rsidRPr="00CC3F75" w14:paraId="3306D22B" w14:textId="77777777" w:rsidTr="00E25DDB">
        <w:trPr>
          <w:trHeight w:val="1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18E53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DF4B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Финансовое управление АЧРМО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3211F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98,2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A851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0B39A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E25DDB" w:rsidRPr="00CC3F75" w14:paraId="00000ADE" w14:textId="77777777" w:rsidTr="00E25DDB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99071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71898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73505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207,1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9C454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59,6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D973E" w14:textId="77777777" w:rsidR="00E25DDB" w:rsidRPr="00CC3F75" w:rsidRDefault="00E2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3F75">
              <w:rPr>
                <w:rFonts w:ascii="Arial" w:eastAsia="Times New Roman" w:hAnsi="Arial" w:cs="Arial"/>
                <w:lang w:eastAsia="ru-RU"/>
              </w:rPr>
              <w:t>59,6</w:t>
            </w:r>
          </w:p>
        </w:tc>
      </w:tr>
    </w:tbl>
    <w:p w14:paraId="1CADA0B8" w14:textId="77777777" w:rsidR="00E25DDB" w:rsidRDefault="00E25DDB" w:rsidP="00E25DDB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FB83EB" w14:textId="77777777" w:rsidR="00E25DDB" w:rsidRDefault="00E25DDB" w:rsidP="00E25DDB"/>
    <w:p w14:paraId="1D72F8A3" w14:textId="77777777" w:rsidR="008579F3" w:rsidRDefault="008579F3">
      <w:bookmarkStart w:id="0" w:name="_GoBack"/>
      <w:bookmarkEnd w:id="0"/>
    </w:p>
    <w:sectPr w:rsidR="008579F3" w:rsidSect="00DD268B">
      <w:pgSz w:w="11906" w:h="16838"/>
      <w:pgMar w:top="1134" w:right="707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C3"/>
    <w:rsid w:val="005F3322"/>
    <w:rsid w:val="008579F3"/>
    <w:rsid w:val="00B805C3"/>
    <w:rsid w:val="00BA1E1F"/>
    <w:rsid w:val="00CC3F75"/>
    <w:rsid w:val="00DD268B"/>
    <w:rsid w:val="00E25DDB"/>
    <w:rsid w:val="00ED2E76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F9B6"/>
  <w15:chartTrackingRefBased/>
  <w15:docId w15:val="{385CEFB4-F6B0-44CF-B1C0-AAEEB671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D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25DD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5D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D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25DD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25DD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2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E25D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25DDB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E25D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25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25D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25D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E25D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E25D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25D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5D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"/>
    <w:basedOn w:val="a"/>
    <w:next w:val="2"/>
    <w:autoRedefine/>
    <w:rsid w:val="00E25DD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d">
    <w:name w:val="Прижатый влево"/>
    <w:basedOn w:val="a"/>
    <w:next w:val="a"/>
    <w:uiPriority w:val="99"/>
    <w:rsid w:val="00E25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E25DD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E25D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E25D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Цветовое выделение"/>
    <w:rsid w:val="00E25DDB"/>
    <w:rPr>
      <w:b/>
      <w:bCs w:val="0"/>
      <w:color w:val="000080"/>
      <w:sz w:val="20"/>
    </w:rPr>
  </w:style>
  <w:style w:type="table" w:styleId="af0">
    <w:name w:val="Table Grid"/>
    <w:basedOn w:val="a1"/>
    <w:uiPriority w:val="59"/>
    <w:rsid w:val="00E25D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0900200/3cc8460732effc45905a5a1a311b45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33</Pages>
  <Words>9370</Words>
  <Characters>53412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2024-01-19T06:21:00Z</dcterms:created>
  <dcterms:modified xsi:type="dcterms:W3CDTF">2024-01-22T04:52:00Z</dcterms:modified>
</cp:coreProperties>
</file>